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D4ED1AA" w14:textId="16C76B90" w:rsidR="00FF4024" w:rsidRDefault="00000000">
      <w:pPr>
        <w:pStyle w:val="Title"/>
        <w:spacing w:before="0"/>
        <w:rPr>
          <w:sz w:val="52"/>
          <w:szCs w:val="52"/>
        </w:rPr>
      </w:pPr>
      <w:bookmarkStart w:id="0" w:name="_c9nsgp8dbedg" w:colFirst="0" w:colLast="0"/>
      <w:bookmarkEnd w:id="0"/>
      <w:r>
        <w:rPr>
          <w:sz w:val="52"/>
          <w:szCs w:val="52"/>
        </w:rPr>
        <w:t xml:space="preserve">Venn’s Blue Border™ </w:t>
      </w:r>
      <w:r w:rsidR="000E2EA2">
        <w:rPr>
          <w:sz w:val="52"/>
          <w:szCs w:val="52"/>
        </w:rPr>
        <w:t>Web Policy</w:t>
      </w:r>
      <w:r>
        <w:rPr>
          <w:sz w:val="52"/>
          <w:szCs w:val="52"/>
        </w:rPr>
        <w:t xml:space="preserve"> Planner</w:t>
      </w:r>
    </w:p>
    <w:p w14:paraId="33CE5E0B" w14:textId="77777777" w:rsidR="00FF4024" w:rsidRDefault="00000000">
      <w:pPr>
        <w:pStyle w:val="Subtitle"/>
        <w:spacing w:after="240"/>
        <w:rPr>
          <w:rFonts w:ascii="Proxima Nova" w:eastAsia="Proxima Nova" w:hAnsi="Proxima Nova" w:cs="Proxima Nova"/>
        </w:rPr>
      </w:pPr>
      <w:bookmarkStart w:id="1" w:name="_ge7t0zxga59c" w:colFirst="0" w:colLast="0"/>
      <w:bookmarkEnd w:id="1"/>
      <w:r>
        <w:rPr>
          <w:rFonts w:ascii="Proxima Nova" w:eastAsia="Proxima Nova" w:hAnsi="Proxima Nova" w:cs="Proxima Nova"/>
        </w:rPr>
        <w:t>&lt;Company Name&gt;</w:t>
      </w:r>
    </w:p>
    <w:p w14:paraId="2D7B75E5" w14:textId="5FE6B48A" w:rsidR="00E57F6E" w:rsidRDefault="000E2EA2" w:rsidP="000E2EA2">
      <w:pPr>
        <w:spacing w:after="200"/>
        <w:rPr>
          <w:sz w:val="22"/>
          <w:szCs w:val="22"/>
        </w:rPr>
      </w:pPr>
      <w:bookmarkStart w:id="2" w:name="_exxxkdn1xx1z" w:colFirst="0" w:colLast="0"/>
      <w:bookmarkEnd w:id="2"/>
      <w:r w:rsidRPr="00AB4EB5">
        <w:rPr>
          <w:sz w:val="22"/>
          <w:szCs w:val="22"/>
        </w:rPr>
        <w:t xml:space="preserve">Use this planner to </w:t>
      </w:r>
      <w:r>
        <w:rPr>
          <w:sz w:val="22"/>
          <w:szCs w:val="22"/>
        </w:rPr>
        <w:t>determine</w:t>
      </w:r>
      <w:r w:rsidRPr="00AB4EB5">
        <w:rPr>
          <w:sz w:val="22"/>
          <w:szCs w:val="22"/>
        </w:rPr>
        <w:t xml:space="preserve"> how you'd like to configure Blue Border</w:t>
      </w:r>
      <w:r>
        <w:rPr>
          <w:sz w:val="22"/>
          <w:szCs w:val="22"/>
        </w:rPr>
        <w:t xml:space="preserve"> </w:t>
      </w:r>
      <w:hyperlink r:id="rId7" w:history="1">
        <w:r>
          <w:rPr>
            <w:rStyle w:val="Hyperlink"/>
            <w:sz w:val="22"/>
            <w:szCs w:val="22"/>
          </w:rPr>
          <w:t>Web</w:t>
        </w:r>
        <w:r w:rsidRPr="00B6334E">
          <w:rPr>
            <w:rStyle w:val="Hyperlink"/>
            <w:sz w:val="22"/>
            <w:szCs w:val="22"/>
          </w:rPr>
          <w:t xml:space="preserve"> </w:t>
        </w:r>
        <w:r>
          <w:rPr>
            <w:rStyle w:val="Hyperlink"/>
            <w:sz w:val="22"/>
            <w:szCs w:val="22"/>
          </w:rPr>
          <w:t>P</w:t>
        </w:r>
        <w:r w:rsidRPr="00B6334E">
          <w:rPr>
            <w:rStyle w:val="Hyperlink"/>
            <w:sz w:val="22"/>
            <w:szCs w:val="22"/>
          </w:rPr>
          <w:t>olicies</w:t>
        </w:r>
      </w:hyperlink>
      <w:r w:rsidRPr="00AB4EB5">
        <w:rPr>
          <w:sz w:val="22"/>
          <w:szCs w:val="22"/>
        </w:rPr>
        <w:t xml:space="preserve"> for your organization. </w:t>
      </w:r>
    </w:p>
    <w:p w14:paraId="43D83A05" w14:textId="0EDE38DB" w:rsidR="002D786E" w:rsidRPr="000E2EA2" w:rsidRDefault="002D786E" w:rsidP="002D786E">
      <w:pPr>
        <w:spacing w:after="120"/>
        <w:rPr>
          <w:sz w:val="22"/>
          <w:szCs w:val="22"/>
        </w:rPr>
      </w:pPr>
      <w:hyperlink r:id="rId8" w:tooltip="Applies broad limits to the sites that users can access when browsing in Venn at the domain level by intercepting domain name requests (DNS queries)." w:history="1">
        <w:r w:rsidRPr="00BD4DDF">
          <w:rPr>
            <w:rStyle w:val="Hyperlink"/>
            <w:b/>
            <w:bCs/>
            <w:sz w:val="28"/>
            <w:szCs w:val="28"/>
          </w:rPr>
          <w:t>Web (DNS) Filtering Policy</w:t>
        </w:r>
      </w:hyperlink>
    </w:p>
    <w:tbl>
      <w:tblPr>
        <w:tblStyle w:val="a"/>
        <w:tblW w:w="10800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10"/>
        <w:gridCol w:w="6395"/>
        <w:gridCol w:w="2795"/>
      </w:tblGrid>
      <w:tr w:rsidR="00B0757C" w14:paraId="15476517" w14:textId="77777777" w:rsidTr="000E2EA2">
        <w:trPr>
          <w:cantSplit/>
        </w:trPr>
        <w:tc>
          <w:tcPr>
            <w:tcW w:w="1610" w:type="dxa"/>
            <w:tcBorders>
              <w:top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1AFEA" w14:textId="2C53901E" w:rsidR="00B0757C" w:rsidRDefault="00AB4EB5" w:rsidP="00085F3B">
            <w:pPr>
              <w:widowControl w:val="0"/>
              <w:rPr>
                <w:b/>
                <w:bCs/>
                <w:sz w:val="24"/>
                <w:szCs w:val="24"/>
              </w:rPr>
            </w:pPr>
            <w:bookmarkStart w:id="3" w:name="_Web_Policies"/>
            <w:bookmarkEnd w:id="3"/>
            <w:r>
              <w:rPr>
                <w:b/>
                <w:bCs/>
                <w:sz w:val="24"/>
                <w:szCs w:val="24"/>
              </w:rPr>
              <w:t>Policy</w:t>
            </w:r>
          </w:p>
        </w:tc>
        <w:tc>
          <w:tcPr>
            <w:tcW w:w="6395" w:type="dxa"/>
            <w:tcBorders>
              <w:top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66D83" w14:textId="77777777" w:rsidR="00B0757C" w:rsidRDefault="00B0757C" w:rsidP="00085F3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Venn Recommendation</w:t>
            </w:r>
          </w:p>
        </w:tc>
        <w:tc>
          <w:tcPr>
            <w:tcW w:w="2795" w:type="dxa"/>
            <w:tcBorders>
              <w:top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41BB2" w14:textId="77777777" w:rsidR="00B0757C" w:rsidRDefault="00B0757C" w:rsidP="00085F3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&lt;Company Name&gt; Plan</w:t>
            </w:r>
          </w:p>
        </w:tc>
      </w:tr>
      <w:tr w:rsidR="00FD35C3" w14:paraId="2148BBC1" w14:textId="77777777" w:rsidTr="000E2EA2">
        <w:trPr>
          <w:cantSplit/>
          <w:trHeight w:val="420"/>
        </w:trPr>
        <w:tc>
          <w:tcPr>
            <w:tcW w:w="1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7950A" w14:textId="0B7798D8" w:rsidR="00FD35C3" w:rsidRPr="00BD4DDF" w:rsidRDefault="00BD4DDF" w:rsidP="00085F3B">
            <w:pPr>
              <w:widowControl w:val="0"/>
              <w:rPr>
                <w:b/>
                <w:bCs/>
              </w:rPr>
            </w:pPr>
            <w:r w:rsidRPr="00BD4DDF">
              <w:rPr>
                <w:b/>
                <w:bCs/>
              </w:rPr>
              <w:t>DNS Filtering by Category</w:t>
            </w: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D79E0" w14:textId="3DA895BE" w:rsidR="00FD35C3" w:rsidRPr="00DC2911" w:rsidRDefault="00D52878" w:rsidP="00085F3B">
            <w:pPr>
              <w:widowControl w:val="0"/>
              <w:rPr>
                <w:noProof/>
              </w:rPr>
            </w:pPr>
            <w:r w:rsidRPr="00D52878">
              <w:rPr>
                <w:noProof/>
              </w:rPr>
              <w:t xml:space="preserve">Depending on your organization’s workflows, </w:t>
            </w:r>
            <w:r w:rsidR="00FD35C3">
              <w:rPr>
                <w:noProof/>
              </w:rPr>
              <w:t>specify any changes you would like to make</w:t>
            </w:r>
            <w:r w:rsidR="00C33E16">
              <w:rPr>
                <w:noProof/>
              </w:rPr>
              <w:t xml:space="preserve"> to the </w:t>
            </w:r>
            <w:hyperlink r:id="rId9" w:history="1">
              <w:r w:rsidR="00C33E16" w:rsidRPr="00C33E16">
                <w:rPr>
                  <w:rStyle w:val="Hyperlink"/>
                  <w:noProof/>
                </w:rPr>
                <w:t xml:space="preserve">default </w:t>
              </w:r>
              <w:r w:rsidR="00C33E16" w:rsidRPr="00C33E16">
                <w:rPr>
                  <w:rStyle w:val="Hyperlink"/>
                  <w:b/>
                  <w:bCs/>
                  <w:noProof/>
                </w:rPr>
                <w:t>Categories</w:t>
              </w:r>
            </w:hyperlink>
            <w:r w:rsidR="00C33E16">
              <w:rPr>
                <w:noProof/>
              </w:rPr>
              <w:t xml:space="preserve"> that are blocked by Venn’s Web Filter</w:t>
            </w:r>
            <w:r w:rsidR="00FD35C3">
              <w:rPr>
                <w:noProof/>
              </w:rPr>
              <w:t>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946AA" w14:textId="778EBF46" w:rsidR="00FD35C3" w:rsidRDefault="006B4E00" w:rsidP="00085F3B">
            <w:pPr>
              <w:widowControl w:val="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FD35C3" w14:paraId="6F7FD2F7" w14:textId="77777777" w:rsidTr="000E2EA2">
        <w:trPr>
          <w:cantSplit/>
          <w:trHeight w:val="420"/>
        </w:trPr>
        <w:tc>
          <w:tcPr>
            <w:tcW w:w="1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B0F85" w14:textId="7D43658E" w:rsidR="00FD35C3" w:rsidRPr="00BD4DDF" w:rsidRDefault="00BD4DDF" w:rsidP="00085F3B">
            <w:pPr>
              <w:widowControl w:val="0"/>
              <w:rPr>
                <w:b/>
                <w:bCs/>
              </w:rPr>
            </w:pPr>
            <w:r w:rsidRPr="00BD4DDF">
              <w:rPr>
                <w:b/>
                <w:bCs/>
              </w:rPr>
              <w:t>Allowed Domains</w:t>
            </w: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F4245" w14:textId="43375B90" w:rsidR="00FD35C3" w:rsidRPr="00B32F46" w:rsidRDefault="0019509E" w:rsidP="00085F3B">
            <w:pPr>
              <w:widowControl w:val="0"/>
              <w:rPr>
                <w:noProof/>
                <w:color w:val="auto"/>
              </w:rPr>
            </w:pPr>
            <w:r>
              <w:rPr>
                <w:noProof/>
                <w:color w:val="auto"/>
              </w:rPr>
              <w:t xml:space="preserve">(Optional) </w:t>
            </w:r>
            <w:r w:rsidR="00FD35C3" w:rsidRPr="00B32F46">
              <w:rPr>
                <w:noProof/>
                <w:color w:val="auto"/>
              </w:rPr>
              <w:t xml:space="preserve">Add any web domains </w:t>
            </w:r>
            <w:r w:rsidR="00C33E16" w:rsidRPr="00B32F46">
              <w:rPr>
                <w:noProof/>
                <w:color w:val="auto"/>
              </w:rPr>
              <w:t>to</w:t>
            </w:r>
            <w:r w:rsidR="00FD35C3" w:rsidRPr="00B32F46">
              <w:rPr>
                <w:noProof/>
                <w:color w:val="auto"/>
              </w:rPr>
              <w:t xml:space="preserve"> your </w:t>
            </w:r>
            <w:r w:rsidR="00FD35C3" w:rsidRPr="00B32F46">
              <w:rPr>
                <w:b/>
                <w:bCs/>
                <w:noProof/>
                <w:color w:val="auto"/>
              </w:rPr>
              <w:t>Allow list</w:t>
            </w:r>
            <w:r w:rsidR="00FD35C3" w:rsidRPr="00B32F46">
              <w:rPr>
                <w:noProof/>
                <w:color w:val="auto"/>
              </w:rPr>
              <w:t xml:space="preserve"> to </w:t>
            </w:r>
            <w:r w:rsidR="00C33E16" w:rsidRPr="00B32F46">
              <w:rPr>
                <w:noProof/>
                <w:color w:val="auto"/>
              </w:rPr>
              <w:t>prevent</w:t>
            </w:r>
            <w:r w:rsidR="00FD35C3" w:rsidRPr="00B32F46">
              <w:rPr>
                <w:noProof/>
                <w:color w:val="auto"/>
              </w:rPr>
              <w:t xml:space="preserve"> the domain from being blocked</w:t>
            </w:r>
            <w:r w:rsidR="00176069" w:rsidRPr="00B32F46">
              <w:rPr>
                <w:noProof/>
                <w:color w:val="auto"/>
              </w:rPr>
              <w:t xml:space="preserve"> by Venn’s Web Filter</w:t>
            </w:r>
            <w:r w:rsidR="00FD35C3" w:rsidRPr="00B32F46">
              <w:rPr>
                <w:noProof/>
                <w:color w:val="auto"/>
              </w:rPr>
              <w:t>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E52EB" w14:textId="1CCAE5D5" w:rsidR="00FD35C3" w:rsidRDefault="006B4E00" w:rsidP="00085F3B">
            <w:pPr>
              <w:widowControl w:val="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FD35C3" w14:paraId="5D8A5AB0" w14:textId="77777777" w:rsidTr="000E2EA2">
        <w:trPr>
          <w:cantSplit/>
          <w:trHeight w:val="420"/>
        </w:trPr>
        <w:tc>
          <w:tcPr>
            <w:tcW w:w="1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8E3CB" w14:textId="6CCB8593" w:rsidR="00FD35C3" w:rsidRPr="00BD4DDF" w:rsidRDefault="00BD4DDF" w:rsidP="00085F3B">
            <w:pPr>
              <w:widowControl w:val="0"/>
              <w:rPr>
                <w:b/>
                <w:bCs/>
              </w:rPr>
            </w:pPr>
            <w:r w:rsidRPr="00BD4DDF">
              <w:rPr>
                <w:b/>
                <w:bCs/>
              </w:rPr>
              <w:t>Blocked Domains</w:t>
            </w: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7D683" w14:textId="12B0E994" w:rsidR="00FD35C3" w:rsidRPr="00B32F46" w:rsidRDefault="00FD35C3" w:rsidP="00085F3B">
            <w:pPr>
              <w:widowControl w:val="0"/>
              <w:rPr>
                <w:noProof/>
                <w:color w:val="auto"/>
              </w:rPr>
            </w:pPr>
            <w:r w:rsidRPr="00B32F46">
              <w:rPr>
                <w:noProof/>
                <w:color w:val="auto"/>
              </w:rPr>
              <w:t xml:space="preserve">(Optional) Add any web domains </w:t>
            </w:r>
            <w:r w:rsidR="00C33E16" w:rsidRPr="00B32F46">
              <w:rPr>
                <w:noProof/>
                <w:color w:val="auto"/>
              </w:rPr>
              <w:t>to</w:t>
            </w:r>
            <w:r w:rsidRPr="00B32F46">
              <w:rPr>
                <w:noProof/>
                <w:color w:val="auto"/>
              </w:rPr>
              <w:t xml:space="preserve"> your </w:t>
            </w:r>
            <w:r w:rsidRPr="00B32F46">
              <w:rPr>
                <w:b/>
                <w:bCs/>
                <w:noProof/>
                <w:color w:val="auto"/>
              </w:rPr>
              <w:t>Block list</w:t>
            </w:r>
            <w:r w:rsidRPr="00B32F46">
              <w:rPr>
                <w:noProof/>
                <w:color w:val="auto"/>
              </w:rPr>
              <w:t xml:space="preserve"> to prevent users from accessing them in Blue Border.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D2B7E" w14:textId="67C53F0F" w:rsidR="00FD35C3" w:rsidRDefault="006B4E00" w:rsidP="00085F3B">
            <w:pPr>
              <w:widowControl w:val="0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0D35491E" w14:textId="77777777" w:rsidR="00E57F6E" w:rsidRDefault="00E57F6E" w:rsidP="000E2EA2">
      <w:pPr>
        <w:rPr>
          <w:sz w:val="24"/>
          <w:szCs w:val="24"/>
        </w:rPr>
      </w:pPr>
    </w:p>
    <w:p w14:paraId="5A1DED69" w14:textId="4929B19B" w:rsidR="002D786E" w:rsidRDefault="002D786E" w:rsidP="002D786E">
      <w:pPr>
        <w:spacing w:after="120"/>
        <w:rPr>
          <w:sz w:val="24"/>
          <w:szCs w:val="24"/>
        </w:rPr>
      </w:pPr>
      <w:hyperlink r:id="rId10" w:tooltip="Applies broad limits to the sites that users can access when browsing in Venn at the domain level by intercepting domain name requests (DNS queries)." w:history="1">
        <w:r w:rsidRPr="00BD4DDF">
          <w:rPr>
            <w:rStyle w:val="Hyperlink"/>
            <w:b/>
            <w:bCs/>
            <w:sz w:val="28"/>
            <w:szCs w:val="28"/>
          </w:rPr>
          <w:t xml:space="preserve">Web </w:t>
        </w:r>
        <w:r>
          <w:rPr>
            <w:rStyle w:val="Hyperlink"/>
            <w:b/>
            <w:bCs/>
            <w:sz w:val="28"/>
            <w:szCs w:val="28"/>
          </w:rPr>
          <w:t xml:space="preserve">Proxy Policy </w:t>
        </w:r>
        <w:r w:rsidRPr="00BD4DDF">
          <w:rPr>
            <w:rStyle w:val="Hyperlink"/>
            <w:b/>
            <w:bCs/>
            <w:sz w:val="28"/>
            <w:szCs w:val="28"/>
          </w:rPr>
          <w:t>(</w:t>
        </w:r>
        <w:r>
          <w:rPr>
            <w:rStyle w:val="Hyperlink"/>
            <w:b/>
            <w:bCs/>
            <w:sz w:val="28"/>
            <w:szCs w:val="28"/>
          </w:rPr>
          <w:t>Blocklist/Allowlist and TLS Inspection)</w:t>
        </w:r>
      </w:hyperlink>
    </w:p>
    <w:tbl>
      <w:tblPr>
        <w:tblStyle w:val="a"/>
        <w:tblW w:w="10800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10"/>
        <w:gridCol w:w="6395"/>
        <w:gridCol w:w="2795"/>
      </w:tblGrid>
      <w:tr w:rsidR="00BD4DDF" w14:paraId="17D9DA2F" w14:textId="77777777" w:rsidTr="003F3FA9">
        <w:trPr>
          <w:cantSplit/>
        </w:trPr>
        <w:tc>
          <w:tcPr>
            <w:tcW w:w="1610" w:type="dxa"/>
            <w:tcBorders>
              <w:top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BD4AE" w14:textId="77777777" w:rsidR="00BD4DDF" w:rsidRDefault="00BD4DDF" w:rsidP="003F3FA9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Policy</w:t>
            </w:r>
          </w:p>
        </w:tc>
        <w:tc>
          <w:tcPr>
            <w:tcW w:w="6395" w:type="dxa"/>
            <w:tcBorders>
              <w:top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AC31E" w14:textId="77777777" w:rsidR="00BD4DDF" w:rsidRDefault="00BD4DDF" w:rsidP="003F3FA9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Venn Recommendation</w:t>
            </w:r>
          </w:p>
        </w:tc>
        <w:tc>
          <w:tcPr>
            <w:tcW w:w="2795" w:type="dxa"/>
            <w:tcBorders>
              <w:top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C40AC" w14:textId="77777777" w:rsidR="00BD4DDF" w:rsidRDefault="00BD4DDF" w:rsidP="003F3FA9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&lt;Company Name&gt; Plan</w:t>
            </w:r>
          </w:p>
        </w:tc>
      </w:tr>
      <w:tr w:rsidR="00BD4DDF" w14:paraId="785474D8" w14:textId="77777777" w:rsidTr="003F3FA9">
        <w:trPr>
          <w:cantSplit/>
          <w:trHeight w:val="420"/>
        </w:trPr>
        <w:tc>
          <w:tcPr>
            <w:tcW w:w="161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0EB8F" w14:textId="13114F1B" w:rsidR="00BD4DDF" w:rsidRPr="00BD4DDF" w:rsidRDefault="00BD4DDF" w:rsidP="003F3FA9">
            <w:pPr>
              <w:widowControl w:val="0"/>
              <w:rPr>
                <w:b/>
                <w:bCs/>
              </w:rPr>
            </w:pPr>
            <w:r w:rsidRPr="00BD4DDF">
              <w:rPr>
                <w:b/>
                <w:bCs/>
              </w:rPr>
              <w:t>Web Control</w:t>
            </w: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987C4" w14:textId="77777777" w:rsidR="00BD4DDF" w:rsidRPr="00B32F46" w:rsidRDefault="00BD4DDF" w:rsidP="003F3FA9">
            <w:pPr>
              <w:widowControl w:val="0"/>
              <w:rPr>
                <w:noProof/>
                <w:color w:val="auto"/>
              </w:rPr>
            </w:pPr>
            <w:r w:rsidRPr="00B32F46">
              <w:rPr>
                <w:b/>
                <w:bCs/>
                <w:noProof/>
                <w:color w:val="auto"/>
              </w:rPr>
              <w:drawing>
                <wp:inline distT="114300" distB="114300" distL="114300" distR="114300" wp14:anchorId="1498FDE6" wp14:editId="3543DDFB">
                  <wp:extent cx="137160" cy="137160"/>
                  <wp:effectExtent l="0" t="0" r="0" b="0"/>
                  <wp:docPr id="309989565" name="image1.png" descr="A green tick in a circle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989565" name="image1.png" descr="A green tick in a circle&#10;&#10;AI-generated content may be incorrect.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B32F46">
              <w:rPr>
                <w:b/>
                <w:bCs/>
                <w:color w:val="auto"/>
              </w:rPr>
              <w:t xml:space="preserve"> </w:t>
            </w:r>
            <w:r w:rsidRPr="00B32F46">
              <w:rPr>
                <w:color w:val="auto"/>
              </w:rPr>
              <w:t xml:space="preserve">Set Venn’s Web Proxy to </w:t>
            </w:r>
            <w:r w:rsidRPr="00B32F46">
              <w:rPr>
                <w:b/>
                <w:bCs/>
                <w:i/>
                <w:iCs/>
                <w:color w:val="auto"/>
              </w:rPr>
              <w:t>Allow all web traffic by default</w:t>
            </w:r>
            <w:r w:rsidRPr="00B32F46">
              <w:rPr>
                <w:color w:val="auto"/>
              </w:rPr>
              <w:t xml:space="preserve"> to allow normal web traffic.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A5A99" w14:textId="77777777" w:rsidR="00BD4DDF" w:rsidRDefault="00BD4DDF" w:rsidP="003F3FA9">
            <w:pPr>
              <w:widowControl w:val="0"/>
            </w:pPr>
            <w:sdt>
              <w:sdtPr>
                <w:alias w:val="Policy Setting"/>
                <w:id w:val="-125089439"/>
                <w:dropDownList>
                  <w:listItem w:displayText="Choose" w:value="Choose"/>
                  <w:listItem w:displayText="Allow all web traffic by default" w:value="Allow all web traffic by default"/>
                  <w:listItem w:displayText="Block all web traffic by default" w:value="Block all web traffic by default"/>
                  <w:listItem w:displayText="Undecided" w:value="Undecided"/>
                </w:dropDownList>
              </w:sdtPr>
              <w:sdtContent>
                <w:r>
                  <w:rPr>
                    <w:color w:val="11734B"/>
                    <w:shd w:val="clear" w:color="auto" w:fill="D4EDBC"/>
                  </w:rPr>
                  <w:t>Allow all web traffic by default</w:t>
                </w:r>
              </w:sdtContent>
            </w:sdt>
          </w:p>
          <w:p w14:paraId="334264BE" w14:textId="77777777" w:rsidR="00BD4DDF" w:rsidRDefault="00BD4DDF" w:rsidP="003F3FA9">
            <w:pPr>
              <w:widowControl w:val="0"/>
            </w:pPr>
          </w:p>
          <w:p w14:paraId="151F999A" w14:textId="77777777" w:rsidR="00BD4DDF" w:rsidRDefault="00BD4DDF" w:rsidP="003F3FA9">
            <w:pPr>
              <w:widowControl w:val="0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DDF" w14:paraId="22B5792A" w14:textId="77777777" w:rsidTr="003F3FA9">
        <w:trPr>
          <w:cantSplit/>
          <w:trHeight w:val="420"/>
        </w:trPr>
        <w:tc>
          <w:tcPr>
            <w:tcW w:w="16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382BF" w14:textId="77777777" w:rsidR="00BD4DDF" w:rsidRDefault="00BD4DDF" w:rsidP="003F3FA9">
            <w:pPr>
              <w:widowControl w:val="0"/>
            </w:pP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BB208" w14:textId="77777777" w:rsidR="00BD4DDF" w:rsidRPr="00B32F46" w:rsidRDefault="00BD4DDF" w:rsidP="003F3FA9">
            <w:pPr>
              <w:widowControl w:val="0"/>
              <w:rPr>
                <w:color w:val="auto"/>
              </w:rPr>
            </w:pPr>
            <w:r w:rsidRPr="00B32F46">
              <w:rPr>
                <w:color w:val="auto"/>
              </w:rPr>
              <w:t xml:space="preserve">(Optional) If your policy is set to allow all web traffic by default, specify any URLs or IP addresses to include in your </w:t>
            </w:r>
            <w:r w:rsidRPr="00B32F46">
              <w:rPr>
                <w:b/>
                <w:bCs/>
                <w:color w:val="auto"/>
              </w:rPr>
              <w:t>Block list</w:t>
            </w:r>
            <w:r w:rsidRPr="00B32F46">
              <w:rPr>
                <w:color w:val="auto"/>
              </w:rPr>
              <w:t>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98BD1" w14:textId="77777777" w:rsidR="00BD4DDF" w:rsidRDefault="00BD4DDF" w:rsidP="003F3FA9">
            <w:pPr>
              <w:widowControl w:val="0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DDF" w14:paraId="04ECA671" w14:textId="77777777" w:rsidTr="003F3FA9">
        <w:trPr>
          <w:cantSplit/>
          <w:trHeight w:val="420"/>
        </w:trPr>
        <w:tc>
          <w:tcPr>
            <w:tcW w:w="16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6087E" w14:textId="77777777" w:rsidR="00BD4DDF" w:rsidRDefault="00BD4DDF" w:rsidP="003F3FA9">
            <w:pPr>
              <w:widowControl w:val="0"/>
            </w:pP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08125" w14:textId="77777777" w:rsidR="00BD4DDF" w:rsidRPr="00B32F46" w:rsidRDefault="00BD4DDF" w:rsidP="003F3FA9">
            <w:pPr>
              <w:widowControl w:val="0"/>
              <w:rPr>
                <w:color w:val="auto"/>
              </w:rPr>
            </w:pPr>
            <w:r w:rsidRPr="00B32F46">
              <w:rPr>
                <w:color w:val="auto"/>
              </w:rPr>
              <w:t xml:space="preserve">If your policy is set to block all web traffic by default, specify any URLs or IP addresses to include in your </w:t>
            </w:r>
            <w:r w:rsidRPr="00B32F46">
              <w:rPr>
                <w:b/>
                <w:bCs/>
                <w:color w:val="auto"/>
              </w:rPr>
              <w:t>Allow list</w:t>
            </w:r>
            <w:r w:rsidRPr="00B32F46">
              <w:rPr>
                <w:color w:val="auto"/>
              </w:rPr>
              <w:t>.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74B32" w14:textId="77777777" w:rsidR="00BD4DDF" w:rsidRDefault="00BD4DDF" w:rsidP="003F3FA9">
            <w:pPr>
              <w:widowControl w:val="0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DDF" w14:paraId="514053BB" w14:textId="77777777" w:rsidTr="003F3FA9">
        <w:trPr>
          <w:cantSplit/>
          <w:trHeight w:val="420"/>
        </w:trPr>
        <w:tc>
          <w:tcPr>
            <w:tcW w:w="161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9F866" w14:textId="141E19C5" w:rsidR="00BD4DDF" w:rsidRPr="00BD4DDF" w:rsidRDefault="00BD4DDF" w:rsidP="003F3FA9">
            <w:pPr>
              <w:widowControl w:val="0"/>
            </w:pPr>
            <w:r w:rsidRPr="00BD4DDF">
              <w:rPr>
                <w:b/>
                <w:bCs/>
              </w:rPr>
              <w:t>TLS Inspection: Processes</w:t>
            </w: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B0F23" w14:textId="77777777" w:rsidR="00BD4DDF" w:rsidRPr="00B32F46" w:rsidRDefault="00BD4DDF" w:rsidP="003F3FA9">
            <w:pPr>
              <w:widowControl w:val="0"/>
              <w:rPr>
                <w:color w:val="auto"/>
              </w:rPr>
            </w:pPr>
            <w:r w:rsidRPr="00B32F46">
              <w:rPr>
                <w:b/>
                <w:bCs/>
                <w:noProof/>
                <w:color w:val="auto"/>
              </w:rPr>
              <w:drawing>
                <wp:inline distT="114300" distB="114300" distL="114300" distR="114300" wp14:anchorId="5FD02DAD" wp14:editId="07A7BCF4">
                  <wp:extent cx="137160" cy="137160"/>
                  <wp:effectExtent l="0" t="0" r="0" b="0"/>
                  <wp:docPr id="1215630126" name="image1.png" descr="A green tick in a circle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630126" name="image1.png" descr="A green tick in a circle&#10;&#10;AI-generated content may be incorrect.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B32F46">
              <w:rPr>
                <w:b/>
                <w:bCs/>
                <w:color w:val="auto"/>
              </w:rPr>
              <w:t xml:space="preserve"> </w:t>
            </w:r>
            <w:r w:rsidRPr="00B32F46">
              <w:rPr>
                <w:color w:val="auto"/>
              </w:rPr>
              <w:t xml:space="preserve">For </w:t>
            </w:r>
            <w:r w:rsidRPr="00B32F46">
              <w:rPr>
                <w:b/>
                <w:bCs/>
                <w:color w:val="auto"/>
              </w:rPr>
              <w:t>Processes</w:t>
            </w:r>
            <w:r w:rsidRPr="00B32F46">
              <w:rPr>
                <w:color w:val="auto"/>
              </w:rPr>
              <w:t xml:space="preserve"> (apps), set </w:t>
            </w:r>
            <w:r w:rsidRPr="00B32F46">
              <w:rPr>
                <w:b/>
                <w:bCs/>
                <w:color w:val="auto"/>
              </w:rPr>
              <w:t>TLS Inspection</w:t>
            </w:r>
            <w:r w:rsidRPr="00B32F46">
              <w:rPr>
                <w:color w:val="auto"/>
              </w:rPr>
              <w:t xml:space="preserve"> to </w:t>
            </w:r>
            <w:r w:rsidRPr="00B32F46">
              <w:rPr>
                <w:b/>
                <w:bCs/>
                <w:i/>
                <w:iCs/>
                <w:color w:val="auto"/>
              </w:rPr>
              <w:t>Disable TLS Inspection by default</w:t>
            </w:r>
            <w:r w:rsidRPr="00B32F46">
              <w:rPr>
                <w:color w:val="auto"/>
              </w:rPr>
              <w:t xml:space="preserve"> because it can break functionality within many commonly used applications. 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08063" w14:textId="77777777" w:rsidR="00BD4DDF" w:rsidRDefault="00BD4DDF" w:rsidP="003F3FA9">
            <w:pPr>
              <w:widowControl w:val="0"/>
            </w:pPr>
            <w:sdt>
              <w:sdtPr>
                <w:alias w:val="Policy Setting"/>
                <w:id w:val="1413120358"/>
                <w:dropDownList>
                  <w:listItem w:displayText="Choose" w:value="Choose"/>
                  <w:listItem w:displayText="Disable TLS Inspection by default" w:value="Disable TLS Inspection by default"/>
                  <w:listItem w:displayText="Enable TLS Inspection by default" w:value="Enable TLS Inspection by default"/>
                  <w:listItem w:displayText="Undecided" w:value="Undecided"/>
                </w:dropDownList>
              </w:sdtPr>
              <w:sdtContent>
                <w:r>
                  <w:rPr>
                    <w:color w:val="11734B"/>
                    <w:shd w:val="clear" w:color="auto" w:fill="D4EDBC"/>
                  </w:rPr>
                  <w:t>Disable TLS Inspection by default</w:t>
                </w:r>
              </w:sdtContent>
            </w:sdt>
          </w:p>
          <w:p w14:paraId="244A4B88" w14:textId="77777777" w:rsidR="00BD4DDF" w:rsidRDefault="00BD4DDF" w:rsidP="003F3FA9">
            <w:pPr>
              <w:widowControl w:val="0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DDF" w14:paraId="67970977" w14:textId="77777777" w:rsidTr="003F3FA9">
        <w:trPr>
          <w:cantSplit/>
          <w:trHeight w:val="420"/>
        </w:trPr>
        <w:tc>
          <w:tcPr>
            <w:tcW w:w="16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91709" w14:textId="77777777" w:rsidR="00BD4DDF" w:rsidRDefault="00BD4DDF" w:rsidP="003F3FA9">
            <w:pPr>
              <w:widowControl w:val="0"/>
            </w:pP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56F8A" w14:textId="262315F8" w:rsidR="00BD4DDF" w:rsidRPr="00B32F46" w:rsidRDefault="00BD4DDF" w:rsidP="003F3FA9">
            <w:pPr>
              <w:rPr>
                <w:b/>
                <w:bCs/>
                <w:color w:val="auto"/>
              </w:rPr>
            </w:pPr>
            <w:r w:rsidRPr="00B32F46">
              <w:rPr>
                <w:color w:val="auto"/>
              </w:rPr>
              <w:t xml:space="preserve">(Optional) For </w:t>
            </w:r>
            <w:r w:rsidRPr="00B32F46">
              <w:rPr>
                <w:b/>
                <w:bCs/>
                <w:color w:val="auto"/>
              </w:rPr>
              <w:t>Processes</w:t>
            </w:r>
            <w:r w:rsidRPr="00B32F46">
              <w:rPr>
                <w:color w:val="auto"/>
              </w:rPr>
              <w:t xml:space="preserve"> (apps), if your policy is set to disable TLS inspection by default, specify any apps to include as </w:t>
            </w:r>
            <w:r w:rsidRPr="00B32F46">
              <w:rPr>
                <w:b/>
                <w:bCs/>
                <w:color w:val="auto"/>
              </w:rPr>
              <w:t>Apps that will always be inspected</w:t>
            </w:r>
            <w:r w:rsidRPr="00B32F46">
              <w:rPr>
                <w:color w:val="auto"/>
              </w:rPr>
              <w:t xml:space="preserve">. 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4CE9B" w14:textId="77777777" w:rsidR="00BD4DDF" w:rsidRDefault="00BD4DDF" w:rsidP="003F3FA9">
            <w:pPr>
              <w:widowControl w:val="0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DDF" w14:paraId="251E69F7" w14:textId="77777777" w:rsidTr="003F3FA9">
        <w:trPr>
          <w:cantSplit/>
          <w:trHeight w:val="420"/>
        </w:trPr>
        <w:tc>
          <w:tcPr>
            <w:tcW w:w="16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30F6C" w14:textId="77777777" w:rsidR="00BD4DDF" w:rsidRDefault="00BD4DDF" w:rsidP="003F3FA9">
            <w:pPr>
              <w:widowControl w:val="0"/>
            </w:pP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35903" w14:textId="61CF66D7" w:rsidR="00BD4DDF" w:rsidRPr="00B32F46" w:rsidRDefault="00BD4DDF" w:rsidP="003F3FA9">
            <w:pPr>
              <w:rPr>
                <w:b/>
                <w:bCs/>
                <w:color w:val="auto"/>
              </w:rPr>
            </w:pPr>
            <w:r w:rsidRPr="00B32F46">
              <w:rPr>
                <w:color w:val="auto"/>
              </w:rPr>
              <w:t xml:space="preserve">(Optional) For </w:t>
            </w:r>
            <w:r w:rsidRPr="00B32F46">
              <w:rPr>
                <w:b/>
                <w:bCs/>
                <w:color w:val="auto"/>
              </w:rPr>
              <w:t>Processes</w:t>
            </w:r>
            <w:r w:rsidRPr="00B32F46">
              <w:rPr>
                <w:color w:val="auto"/>
              </w:rPr>
              <w:t xml:space="preserve"> (apps), if your policy is set to enable TLS inspection by default, specify any apps to include as </w:t>
            </w:r>
            <w:r w:rsidRPr="00B32F46">
              <w:rPr>
                <w:b/>
                <w:bCs/>
                <w:color w:val="auto"/>
              </w:rPr>
              <w:t>Apps always excluded from inspection</w:t>
            </w:r>
            <w:r w:rsidRPr="00B32F46">
              <w:rPr>
                <w:color w:val="auto"/>
              </w:rPr>
              <w:t xml:space="preserve">. 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A7319" w14:textId="77777777" w:rsidR="00BD4DDF" w:rsidRDefault="00BD4DDF" w:rsidP="003F3FA9">
            <w:pPr>
              <w:widowControl w:val="0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4DDF" w14:paraId="137BEF53" w14:textId="77777777" w:rsidTr="003F3FA9">
        <w:trPr>
          <w:cantSplit/>
          <w:trHeight w:val="420"/>
        </w:trPr>
        <w:tc>
          <w:tcPr>
            <w:tcW w:w="1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3E127" w14:textId="0796696F" w:rsidR="00BD4DDF" w:rsidRPr="00BD4DDF" w:rsidRDefault="00BD4DDF" w:rsidP="003F3FA9">
            <w:pPr>
              <w:widowControl w:val="0"/>
              <w:rPr>
                <w:b/>
                <w:bCs/>
              </w:rPr>
            </w:pPr>
            <w:r w:rsidRPr="00BD4DDF">
              <w:rPr>
                <w:b/>
                <w:bCs/>
              </w:rPr>
              <w:t>TLS Inspection: Domains</w:t>
            </w:r>
          </w:p>
        </w:tc>
        <w:tc>
          <w:tcPr>
            <w:tcW w:w="6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6664" w14:textId="77777777" w:rsidR="00BD4DDF" w:rsidRPr="00B32F46" w:rsidRDefault="00BD4DDF" w:rsidP="003F3FA9">
            <w:pPr>
              <w:widowControl w:val="0"/>
              <w:spacing w:line="360" w:lineRule="auto"/>
              <w:rPr>
                <w:color w:val="auto"/>
              </w:rPr>
            </w:pPr>
            <w:r w:rsidRPr="00B32F46">
              <w:rPr>
                <w:color w:val="auto"/>
              </w:rPr>
              <w:t xml:space="preserve">For </w:t>
            </w:r>
            <w:r w:rsidRPr="00B32F46">
              <w:rPr>
                <w:b/>
                <w:bCs/>
                <w:color w:val="auto"/>
              </w:rPr>
              <w:t>Domains</w:t>
            </w:r>
            <w:r w:rsidRPr="00B32F46">
              <w:rPr>
                <w:color w:val="auto"/>
              </w:rPr>
              <w:t xml:space="preserve">, </w:t>
            </w:r>
            <w:r w:rsidRPr="00B32F46">
              <w:rPr>
                <w:b/>
                <w:bCs/>
                <w:color w:val="auto"/>
              </w:rPr>
              <w:t>TLS Inspection</w:t>
            </w:r>
            <w:r w:rsidRPr="00B32F46">
              <w:rPr>
                <w:color w:val="auto"/>
              </w:rPr>
              <w:t xml:space="preserve"> is enabled by default. </w:t>
            </w:r>
          </w:p>
          <w:p w14:paraId="1271E046" w14:textId="6CA942DC" w:rsidR="00BD4DDF" w:rsidRPr="00B32F46" w:rsidRDefault="00BD4DDF" w:rsidP="003F3FA9">
            <w:pPr>
              <w:widowControl w:val="0"/>
              <w:rPr>
                <w:color w:val="auto"/>
              </w:rPr>
            </w:pPr>
            <w:r w:rsidRPr="00B32F46">
              <w:rPr>
                <w:color w:val="auto"/>
              </w:rPr>
              <w:t xml:space="preserve">(Optional) Depending on your organization’s workflows, specify any apps to include as </w:t>
            </w:r>
            <w:r w:rsidRPr="00B32F46">
              <w:rPr>
                <w:b/>
                <w:bCs/>
                <w:color w:val="auto"/>
              </w:rPr>
              <w:t>Domains always excluded from inspection</w:t>
            </w:r>
            <w:r w:rsidRPr="00B32F46">
              <w:rPr>
                <w:color w:val="auto"/>
              </w:rPr>
              <w:t xml:space="preserve">. </w:t>
            </w:r>
          </w:p>
        </w:tc>
        <w:tc>
          <w:tcPr>
            <w:tcW w:w="2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59E05" w14:textId="77777777" w:rsidR="00BD4DDF" w:rsidRDefault="00BD4DDF" w:rsidP="003F3FA9">
            <w:pPr>
              <w:widowControl w:val="0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08C2A77" w14:textId="77777777" w:rsidR="00BD4DDF" w:rsidRPr="00BD4DDF" w:rsidRDefault="00BD4DDF" w:rsidP="000E2EA2">
      <w:pPr>
        <w:rPr>
          <w:sz w:val="24"/>
          <w:szCs w:val="24"/>
        </w:rPr>
      </w:pPr>
    </w:p>
    <w:sectPr w:rsidR="00BD4DDF" w:rsidRPr="00BD4D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47268" w14:textId="77777777" w:rsidR="008B26BF" w:rsidRDefault="008B26BF">
      <w:r>
        <w:separator/>
      </w:r>
    </w:p>
  </w:endnote>
  <w:endnote w:type="continuationSeparator" w:id="0">
    <w:p w14:paraId="10E4787B" w14:textId="77777777" w:rsidR="008B26BF" w:rsidRDefault="008B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40B4DEF-ACCD-6743-80ED-1C43DF9ED2BA}"/>
  </w:font>
  <w:font w:name="Proxima Nova">
    <w:panose1 w:val="020B0604020202020204"/>
    <w:charset w:val="00"/>
    <w:family w:val="auto"/>
    <w:pitch w:val="variable"/>
    <w:sig w:usb0="20000287" w:usb1="00000001" w:usb2="00000000" w:usb3="00000000" w:csb0="0000019F" w:csb1="00000000"/>
    <w:embedRegular r:id="rId2" w:fontKey="{E3FBD5AB-43BE-114D-90F3-86710F00B811}"/>
    <w:embedBold r:id="rId3" w:fontKey="{EB39CF76-4DF2-9D4A-B9B5-F5494954A957}"/>
    <w:embedItalic r:id="rId4" w:fontKey="{2E4C3B87-F76B-BB4A-8DFC-53BB2D319DDF}"/>
    <w:embedBoldItalic r:id="rId5" w:fontKey="{20EDC7DE-CA99-0445-BDC9-1417153B9CF8}"/>
  </w:font>
  <w:font w:name="Proxima Nova Extrabold">
    <w:altName w:val="Tahoma"/>
    <w:panose1 w:val="020B0604020202020204"/>
    <w:charset w:val="00"/>
    <w:family w:val="auto"/>
    <w:pitch w:val="variable"/>
    <w:sig w:usb0="20000287" w:usb1="00000001" w:usb2="00000000" w:usb3="00000000" w:csb0="0000019F" w:csb1="00000000"/>
    <w:embedRegular r:id="rId6" w:fontKey="{DDFBA6BA-E70A-B542-BB26-1A2DC0681C4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2BC82FAC-268C-BB44-B404-BDC99F6A39D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D1707DD3-05A4-1E47-825D-FE68113303A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355247DB-EBFB-1842-AE2F-CB0319C998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C9E4F" w14:textId="77777777" w:rsidR="00AB4EB5" w:rsidRDefault="00AB4E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E1F2" w14:textId="77777777" w:rsidR="00FF4024" w:rsidRDefault="00FF4024">
    <w:pPr>
      <w:jc w:val="right"/>
    </w:pPr>
  </w:p>
  <w:tbl>
    <w:tblPr>
      <w:tblStyle w:val="a0"/>
      <w:tblW w:w="10800" w:type="dxa"/>
      <w:jc w:val="right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5400"/>
      <w:gridCol w:w="5400"/>
    </w:tblGrid>
    <w:tr w:rsidR="00FF4024" w14:paraId="6533E884" w14:textId="77777777">
      <w:trPr>
        <w:jc w:val="right"/>
      </w:trPr>
      <w:tc>
        <w:tcPr>
          <w:tcW w:w="540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7EDD5E2" w14:textId="0250CEEA" w:rsidR="00FF4024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</w:pPr>
          <w:r>
            <w:t xml:space="preserve">Venn’s Blue Border </w:t>
          </w:r>
          <w:r w:rsidR="00B0757C">
            <w:t>Configuration</w:t>
          </w:r>
          <w:r>
            <w:t xml:space="preserve"> Planner</w:t>
          </w:r>
        </w:p>
      </w:tc>
      <w:tc>
        <w:tcPr>
          <w:tcW w:w="540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0A331832" w14:textId="77777777" w:rsidR="00FF4024" w:rsidRDefault="00000000">
          <w:pPr>
            <w:jc w:val="right"/>
          </w:pPr>
          <w: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6E796F">
            <w:rPr>
              <w:noProof/>
            </w:rPr>
            <w:t>2</w:t>
          </w:r>
          <w:r>
            <w:fldChar w:fldCharType="end"/>
          </w:r>
        </w:p>
      </w:tc>
    </w:tr>
  </w:tbl>
  <w:p w14:paraId="136BEC31" w14:textId="77777777" w:rsidR="00FF4024" w:rsidRDefault="00FF4024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3AFA7" w14:textId="77777777" w:rsidR="00AB4EB5" w:rsidRDefault="00AB4E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21B5B" w14:textId="77777777" w:rsidR="008B26BF" w:rsidRDefault="008B26BF">
      <w:r>
        <w:separator/>
      </w:r>
    </w:p>
  </w:footnote>
  <w:footnote w:type="continuationSeparator" w:id="0">
    <w:p w14:paraId="6A37556A" w14:textId="77777777" w:rsidR="008B26BF" w:rsidRDefault="008B2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2CE6D" w14:textId="77777777" w:rsidR="006E796F" w:rsidRDefault="006E79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7F427" w14:textId="77777777" w:rsidR="00FF4024" w:rsidRDefault="00FF402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C38C2" w14:textId="77777777" w:rsidR="00FF4024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1EA928D8" wp14:editId="5A90BA03">
          <wp:simplePos x="0" y="0"/>
          <wp:positionH relativeFrom="page">
            <wp:posOffset>0</wp:posOffset>
          </wp:positionH>
          <wp:positionV relativeFrom="page">
            <wp:posOffset>-19049</wp:posOffset>
          </wp:positionV>
          <wp:extent cx="7772400" cy="2725522"/>
          <wp:effectExtent l="0" t="0" r="0" b="0"/>
          <wp:wrapNone/>
          <wp:docPr id="9844358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27255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25" type="#_x0000_t75" style="width:127pt;height:123pt;visibility:visible;mso-wrap-style:square" o:bullet="t">
        <v:imagedata r:id="rId1" o:title=""/>
      </v:shape>
    </w:pict>
  </w:numPicBullet>
  <w:abstractNum w:abstractNumId="0" w15:restartNumberingAfterBreak="0">
    <w:nsid w:val="008065E4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BE0A75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FF12FF"/>
    <w:multiLevelType w:val="multilevel"/>
    <w:tmpl w:val="DAB025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3AB31DA"/>
    <w:multiLevelType w:val="multilevel"/>
    <w:tmpl w:val="8E18D8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C604D28"/>
    <w:multiLevelType w:val="multilevel"/>
    <w:tmpl w:val="7B26D4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603762E"/>
    <w:multiLevelType w:val="multilevel"/>
    <w:tmpl w:val="DAB025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2F51F3D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D982FA1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61E2E10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DB5B2F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06A7B98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3426BBE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39C721A"/>
    <w:multiLevelType w:val="multilevel"/>
    <w:tmpl w:val="CCBCE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74039194">
    <w:abstractNumId w:val="4"/>
  </w:num>
  <w:num w:numId="2" w16cid:durableId="1732344883">
    <w:abstractNumId w:val="0"/>
  </w:num>
  <w:num w:numId="3" w16cid:durableId="824056270">
    <w:abstractNumId w:val="6"/>
  </w:num>
  <w:num w:numId="4" w16cid:durableId="1714650892">
    <w:abstractNumId w:val="10"/>
  </w:num>
  <w:num w:numId="5" w16cid:durableId="189803301">
    <w:abstractNumId w:val="11"/>
  </w:num>
  <w:num w:numId="6" w16cid:durableId="1124690351">
    <w:abstractNumId w:val="9"/>
  </w:num>
  <w:num w:numId="7" w16cid:durableId="721952453">
    <w:abstractNumId w:val="12"/>
  </w:num>
  <w:num w:numId="8" w16cid:durableId="1364669811">
    <w:abstractNumId w:val="2"/>
  </w:num>
  <w:num w:numId="9" w16cid:durableId="1714230233">
    <w:abstractNumId w:val="8"/>
  </w:num>
  <w:num w:numId="10" w16cid:durableId="1251507850">
    <w:abstractNumId w:val="1"/>
  </w:num>
  <w:num w:numId="11" w16cid:durableId="1558777671">
    <w:abstractNumId w:val="3"/>
  </w:num>
  <w:num w:numId="12" w16cid:durableId="510411333">
    <w:abstractNumId w:val="5"/>
  </w:num>
  <w:num w:numId="13" w16cid:durableId="7744055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24"/>
    <w:rsid w:val="000058FA"/>
    <w:rsid w:val="000077AA"/>
    <w:rsid w:val="000E2EA2"/>
    <w:rsid w:val="00176069"/>
    <w:rsid w:val="0019509E"/>
    <w:rsid w:val="001B1186"/>
    <w:rsid w:val="001E266B"/>
    <w:rsid w:val="002D786E"/>
    <w:rsid w:val="00380087"/>
    <w:rsid w:val="00473F56"/>
    <w:rsid w:val="0056606C"/>
    <w:rsid w:val="005E5AA9"/>
    <w:rsid w:val="006651E3"/>
    <w:rsid w:val="006A74C2"/>
    <w:rsid w:val="006B4E00"/>
    <w:rsid w:val="006E796F"/>
    <w:rsid w:val="007168CF"/>
    <w:rsid w:val="00755D87"/>
    <w:rsid w:val="00775A95"/>
    <w:rsid w:val="00780F37"/>
    <w:rsid w:val="008B26BF"/>
    <w:rsid w:val="00905A26"/>
    <w:rsid w:val="0092204D"/>
    <w:rsid w:val="00A17952"/>
    <w:rsid w:val="00A33D58"/>
    <w:rsid w:val="00AB4EB5"/>
    <w:rsid w:val="00AD7A64"/>
    <w:rsid w:val="00AF24A9"/>
    <w:rsid w:val="00B0757C"/>
    <w:rsid w:val="00B32F46"/>
    <w:rsid w:val="00BD1BF4"/>
    <w:rsid w:val="00BD4DDF"/>
    <w:rsid w:val="00BE3D15"/>
    <w:rsid w:val="00BF5359"/>
    <w:rsid w:val="00C000BB"/>
    <w:rsid w:val="00C33E16"/>
    <w:rsid w:val="00C40BB9"/>
    <w:rsid w:val="00D3467D"/>
    <w:rsid w:val="00D52878"/>
    <w:rsid w:val="00DC2911"/>
    <w:rsid w:val="00E57F6E"/>
    <w:rsid w:val="00FB720F"/>
    <w:rsid w:val="00FD35C3"/>
    <w:rsid w:val="00F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D4D12"/>
  <w15:docId w15:val="{5C3CA2D2-5132-8944-92A9-4C6FB3D3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roxima Nova" w:eastAsia="Proxima Nova" w:hAnsi="Proxima Nova" w:cs="Proxima Nova"/>
        <w:color w:val="1C1C1C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uiPriority w:val="9"/>
    <w:qFormat/>
    <w:rsid w:val="006E796F"/>
    <w:pPr>
      <w:outlineLvl w:val="0"/>
    </w:p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00" w:after="120"/>
    </w:pPr>
    <w:rPr>
      <w:rFonts w:ascii="Proxima Nova Extrabold" w:eastAsia="Proxima Nova Extrabold" w:hAnsi="Proxima Nova Extrabold" w:cs="Proxima Nova Extrabold"/>
      <w:color w:val="061EBA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E79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96F"/>
  </w:style>
  <w:style w:type="paragraph" w:styleId="Footer">
    <w:name w:val="footer"/>
    <w:basedOn w:val="Normal"/>
    <w:link w:val="FooterChar"/>
    <w:uiPriority w:val="99"/>
    <w:unhideWhenUsed/>
    <w:rsid w:val="006E79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96F"/>
  </w:style>
  <w:style w:type="character" w:styleId="Hyperlink">
    <w:name w:val="Hyperlink"/>
    <w:uiPriority w:val="99"/>
    <w:unhideWhenUsed/>
    <w:rsid w:val="006651E3"/>
    <w:rPr>
      <w:color w:val="1155CC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51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35C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566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2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venn.com/hc/en-us/articles/33779962796955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elp.venn.com/hc/en-us/articles/17729456928411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help.venn.com/hc/en-us/articles/3377996279695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help.venn.com/hc/article_attachments/33780002549403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420</Words>
  <Characters>2297</Characters>
  <Application>Microsoft Office Word</Application>
  <DocSecurity>0</DocSecurity>
  <Lines>91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Colleen Boyd</cp:lastModifiedBy>
  <cp:revision>13</cp:revision>
  <cp:lastPrinted>2025-12-03T15:44:00Z</cp:lastPrinted>
  <dcterms:created xsi:type="dcterms:W3CDTF">2025-12-02T17:41:00Z</dcterms:created>
  <dcterms:modified xsi:type="dcterms:W3CDTF">2026-01-15T21:00:00Z</dcterms:modified>
</cp:coreProperties>
</file>