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7424953" w14:textId="77777777" w:rsidR="00441B20" w:rsidRPr="007D7402" w:rsidRDefault="00000000" w:rsidP="007D7402">
      <w:pPr>
        <w:pStyle w:val="Heading2"/>
        <w:spacing w:before="400" w:after="100"/>
        <w:rPr>
          <w:rFonts w:ascii="Proxima Nova Semibold" w:eastAsia="Proxima Nova Semibold" w:hAnsi="Proxima Nova Semibold" w:cs="Proxima Nova Semibold"/>
          <w:color w:val="061EBB"/>
          <w:sz w:val="52"/>
          <w:szCs w:val="52"/>
        </w:rPr>
      </w:pPr>
      <w:bookmarkStart w:id="0" w:name="_famn5vq35v0f" w:colFirst="0" w:colLast="0"/>
      <w:bookmarkEnd w:id="0"/>
      <w:r w:rsidRPr="007D7402">
        <w:rPr>
          <w:rFonts w:ascii="Proxima Nova Semibold" w:eastAsia="Proxima Nova Semibold" w:hAnsi="Proxima Nova Semibold" w:cs="Proxima Nova Semibold"/>
          <w:color w:val="061EBB"/>
          <w:sz w:val="52"/>
          <w:szCs w:val="52"/>
        </w:rPr>
        <w:t>Venn’s Blue Border™ Rollout Planning Guide</w:t>
      </w:r>
    </w:p>
    <w:p w14:paraId="150397C6" w14:textId="77777777" w:rsidR="00441B20" w:rsidRDefault="00000000">
      <w:pPr>
        <w:spacing w:after="200"/>
      </w:pPr>
      <w:r>
        <w:t>Putting a solid plan in place is the best way to ensure a successful rollout of Venn at your organization.</w:t>
      </w:r>
    </w:p>
    <w:p w14:paraId="45E23742" w14:textId="77777777" w:rsidR="00441B20" w:rsidRDefault="00000000">
      <w:pPr>
        <w:pStyle w:val="Heading1"/>
        <w:spacing w:before="400" w:after="100"/>
        <w:rPr>
          <w:sz w:val="40"/>
          <w:szCs w:val="40"/>
        </w:rPr>
      </w:pPr>
      <w:bookmarkStart w:id="1" w:name="_1tu9qzna0r9g" w:colFirst="0" w:colLast="0"/>
      <w:bookmarkEnd w:id="1"/>
      <w:r>
        <w:rPr>
          <w:sz w:val="40"/>
          <w:szCs w:val="40"/>
        </w:rPr>
        <w:t>Rollout Timeline</w:t>
      </w:r>
    </w:p>
    <w:p w14:paraId="126EBEE3" w14:textId="77777777" w:rsidR="00441B20" w:rsidRDefault="00000000">
      <w:pPr>
        <w:spacing w:after="200"/>
      </w:pPr>
      <w:r>
        <w:t>We recommend planning your rollout in the following phases. The dates in this table will populate when you set S.M.A.R.T. goals for each rollout phase below to provide you a high-level summary.</w:t>
      </w:r>
    </w:p>
    <w:tbl>
      <w:tblPr>
        <w:tblStyle w:val="a"/>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40"/>
        <w:gridCol w:w="3600"/>
      </w:tblGrid>
      <w:tr w:rsidR="00441B20" w14:paraId="5E22801B" w14:textId="77777777">
        <w:trPr>
          <w:trHeight w:val="400"/>
          <w:jc w:val="center"/>
        </w:trPr>
        <w:tc>
          <w:tcPr>
            <w:tcW w:w="5040" w:type="dxa"/>
            <w:tcBorders>
              <w:top w:val="single" w:sz="12" w:space="0" w:color="000000"/>
              <w:left w:val="single" w:sz="12" w:space="0" w:color="000000"/>
              <w:bottom w:val="single" w:sz="12" w:space="0" w:color="000000"/>
              <w:right w:val="nil"/>
            </w:tcBorders>
            <w:shd w:val="clear" w:color="auto" w:fill="F2F2F2"/>
            <w:tcMar>
              <w:top w:w="144" w:type="dxa"/>
              <w:left w:w="144" w:type="dxa"/>
              <w:bottom w:w="144" w:type="dxa"/>
              <w:right w:w="144" w:type="dxa"/>
            </w:tcMar>
          </w:tcPr>
          <w:p w14:paraId="3D9DD11F" w14:textId="77777777" w:rsidR="00441B20" w:rsidRDefault="00000000">
            <w:pPr>
              <w:widowControl w:val="0"/>
              <w:spacing w:line="240" w:lineRule="auto"/>
              <w:rPr>
                <w:sz w:val="28"/>
                <w:szCs w:val="28"/>
              </w:rPr>
            </w:pPr>
            <w:r>
              <w:rPr>
                <w:sz w:val="28"/>
                <w:szCs w:val="28"/>
              </w:rPr>
              <w:t>Rollout Phase</w:t>
            </w:r>
          </w:p>
        </w:tc>
        <w:tc>
          <w:tcPr>
            <w:tcW w:w="3600" w:type="dxa"/>
            <w:tcBorders>
              <w:top w:val="single" w:sz="12" w:space="0" w:color="000000"/>
              <w:left w:val="nil"/>
              <w:bottom w:val="single" w:sz="12" w:space="0" w:color="000000"/>
              <w:right w:val="single" w:sz="12" w:space="0" w:color="000000"/>
            </w:tcBorders>
            <w:shd w:val="clear" w:color="auto" w:fill="F2F2F2"/>
            <w:tcMar>
              <w:top w:w="144" w:type="dxa"/>
              <w:left w:w="144" w:type="dxa"/>
              <w:bottom w:w="144" w:type="dxa"/>
              <w:right w:w="144" w:type="dxa"/>
            </w:tcMar>
          </w:tcPr>
          <w:p w14:paraId="6A6C771D" w14:textId="77777777" w:rsidR="00441B20" w:rsidRDefault="00000000">
            <w:pPr>
              <w:widowControl w:val="0"/>
              <w:spacing w:line="240" w:lineRule="auto"/>
              <w:rPr>
                <w:sz w:val="28"/>
                <w:szCs w:val="28"/>
              </w:rPr>
            </w:pPr>
            <w:r>
              <w:rPr>
                <w:sz w:val="28"/>
                <w:szCs w:val="28"/>
              </w:rPr>
              <w:t>Completed By Dates</w:t>
            </w:r>
          </w:p>
        </w:tc>
      </w:tr>
      <w:tr w:rsidR="00441B20" w14:paraId="29866C32" w14:textId="77777777">
        <w:trPr>
          <w:trHeight w:val="400"/>
          <w:jc w:val="center"/>
        </w:trPr>
        <w:tc>
          <w:tcPr>
            <w:tcW w:w="5040" w:type="dxa"/>
            <w:tcBorders>
              <w:top w:val="single" w:sz="12" w:space="0" w:color="000000"/>
              <w:left w:val="single" w:sz="12" w:space="0" w:color="000000"/>
              <w:bottom w:val="nil"/>
              <w:right w:val="nil"/>
            </w:tcBorders>
            <w:shd w:val="clear" w:color="auto" w:fill="FFFFFF"/>
            <w:tcMar>
              <w:top w:w="144" w:type="dxa"/>
              <w:left w:w="144" w:type="dxa"/>
              <w:bottom w:w="144" w:type="dxa"/>
              <w:right w:w="144" w:type="dxa"/>
            </w:tcMar>
          </w:tcPr>
          <w:p w14:paraId="6C996D37" w14:textId="77777777" w:rsidR="00441B20" w:rsidRDefault="00441B20">
            <w:pPr>
              <w:keepNext/>
              <w:spacing w:after="100" w:line="240" w:lineRule="auto"/>
              <w:rPr>
                <w:b/>
                <w:color w:val="061EBB"/>
                <w:u w:val="single"/>
              </w:rPr>
            </w:pPr>
            <w:hyperlink w:anchor="_vodl9ffzhz7r">
              <w:r>
                <w:rPr>
                  <w:color w:val="061EBB"/>
                  <w:u w:val="single"/>
                </w:rPr>
                <w:t>Phase 1: Introduction</w:t>
              </w:r>
            </w:hyperlink>
          </w:p>
          <w:p w14:paraId="54FFB5EA" w14:textId="77777777" w:rsidR="00441B20" w:rsidRDefault="00000000">
            <w:pPr>
              <w:widowControl w:val="0"/>
              <w:spacing w:after="120" w:line="240" w:lineRule="auto"/>
              <w:rPr>
                <w:b/>
                <w:color w:val="061EBB"/>
              </w:rPr>
            </w:pPr>
            <w:r>
              <w:rPr>
                <w:sz w:val="20"/>
                <w:szCs w:val="20"/>
              </w:rPr>
              <w:t>Tell your users about Venn. Focus on why you will use Venn and the benefits to your organization.</w:t>
            </w:r>
          </w:p>
        </w:tc>
        <w:tc>
          <w:tcPr>
            <w:tcW w:w="3600" w:type="dxa"/>
            <w:tcBorders>
              <w:top w:val="single" w:sz="12" w:space="0" w:color="000000"/>
              <w:left w:val="nil"/>
              <w:bottom w:val="nil"/>
              <w:right w:val="single" w:sz="12" w:space="0" w:color="000000"/>
            </w:tcBorders>
            <w:shd w:val="clear" w:color="auto" w:fill="FFFFFF"/>
            <w:tcMar>
              <w:top w:w="144" w:type="dxa"/>
              <w:left w:w="144" w:type="dxa"/>
              <w:bottom w:w="144" w:type="dxa"/>
              <w:right w:w="144" w:type="dxa"/>
            </w:tcMar>
          </w:tcPr>
          <w:p w14:paraId="70F2B13D" w14:textId="77777777" w:rsidR="00441B20" w:rsidRDefault="00000000">
            <w:pPr>
              <w:widowControl w:val="0"/>
            </w:pPr>
            <w:r>
              <w:fldChar w:fldCharType="begin"/>
            </w:r>
            <w:r>
              <w:instrText xml:space="preserve"> DOCPROPERTY "introduction complete date"</w:instrText>
            </w:r>
            <w:r>
              <w:fldChar w:fldCharType="separate"/>
            </w:r>
            <w:r>
              <w:t>introduction complete date</w:t>
            </w:r>
            <w:r>
              <w:fldChar w:fldCharType="end"/>
            </w:r>
          </w:p>
        </w:tc>
      </w:tr>
      <w:tr w:rsidR="00441B20" w14:paraId="168997DE" w14:textId="77777777">
        <w:trPr>
          <w:trHeight w:val="400"/>
          <w:jc w:val="center"/>
        </w:trPr>
        <w:tc>
          <w:tcPr>
            <w:tcW w:w="5040" w:type="dxa"/>
            <w:tcBorders>
              <w:top w:val="nil"/>
              <w:left w:val="single" w:sz="12" w:space="0" w:color="000000"/>
              <w:bottom w:val="nil"/>
              <w:right w:val="nil"/>
            </w:tcBorders>
            <w:shd w:val="clear" w:color="auto" w:fill="FFFFFF"/>
            <w:tcMar>
              <w:top w:w="144" w:type="dxa"/>
              <w:left w:w="144" w:type="dxa"/>
              <w:bottom w:w="144" w:type="dxa"/>
              <w:right w:w="144" w:type="dxa"/>
            </w:tcMar>
          </w:tcPr>
          <w:p w14:paraId="30B92B8F" w14:textId="02B32BAD" w:rsidR="00441B20" w:rsidRDefault="00441B20">
            <w:pPr>
              <w:keepNext/>
              <w:spacing w:after="100" w:line="240" w:lineRule="auto"/>
              <w:rPr>
                <w:color w:val="061EBB"/>
              </w:rPr>
            </w:pPr>
            <w:hyperlink w:anchor="_odve172o8pjc">
              <w:r>
                <w:rPr>
                  <w:color w:val="061EBB"/>
                  <w:u w:val="single"/>
                </w:rPr>
                <w:t xml:space="preserve">Phase </w:t>
              </w:r>
              <w:r w:rsidR="00D84618">
                <w:rPr>
                  <w:color w:val="061EBB"/>
                  <w:u w:val="single"/>
                </w:rPr>
                <w:t>2</w:t>
              </w:r>
              <w:r>
                <w:rPr>
                  <w:color w:val="061EBB"/>
                  <w:u w:val="single"/>
                </w:rPr>
                <w:t>: Onboarding</w:t>
              </w:r>
            </w:hyperlink>
          </w:p>
          <w:p w14:paraId="4AC8DFAB" w14:textId="77777777" w:rsidR="00441B20" w:rsidRDefault="00000000">
            <w:pPr>
              <w:widowControl w:val="0"/>
              <w:spacing w:after="120" w:line="240" w:lineRule="auto"/>
            </w:pPr>
            <w:r>
              <w:rPr>
                <w:sz w:val="20"/>
                <w:szCs w:val="20"/>
              </w:rPr>
              <w:t>Support users as they install and start using Venn. Provide clear instructions and prepare for questions.</w:t>
            </w:r>
          </w:p>
        </w:tc>
        <w:tc>
          <w:tcPr>
            <w:tcW w:w="3600" w:type="dxa"/>
            <w:tcBorders>
              <w:top w:val="nil"/>
              <w:left w:val="nil"/>
              <w:bottom w:val="nil"/>
              <w:right w:val="single" w:sz="12" w:space="0" w:color="000000"/>
            </w:tcBorders>
            <w:shd w:val="clear" w:color="auto" w:fill="FFFFFF"/>
            <w:tcMar>
              <w:top w:w="144" w:type="dxa"/>
              <w:left w:w="144" w:type="dxa"/>
              <w:bottom w:w="144" w:type="dxa"/>
              <w:right w:w="144" w:type="dxa"/>
            </w:tcMar>
          </w:tcPr>
          <w:p w14:paraId="17399158" w14:textId="77777777" w:rsidR="00441B20" w:rsidRDefault="00000000">
            <w:pPr>
              <w:widowControl w:val="0"/>
            </w:pPr>
            <w:r>
              <w:fldChar w:fldCharType="begin"/>
            </w:r>
            <w:r>
              <w:instrText xml:space="preserve"> DOCPROPERTY "onboarding complete date"</w:instrText>
            </w:r>
            <w:r>
              <w:fldChar w:fldCharType="separate"/>
            </w:r>
            <w:r>
              <w:t>onboarding complete date</w:t>
            </w:r>
            <w:r>
              <w:fldChar w:fldCharType="end"/>
            </w:r>
          </w:p>
        </w:tc>
      </w:tr>
      <w:tr w:rsidR="00441B20" w14:paraId="6734634C" w14:textId="77777777">
        <w:trPr>
          <w:trHeight w:val="400"/>
          <w:jc w:val="center"/>
        </w:trPr>
        <w:tc>
          <w:tcPr>
            <w:tcW w:w="5040" w:type="dxa"/>
            <w:tcBorders>
              <w:top w:val="nil"/>
              <w:left w:val="single" w:sz="12" w:space="0" w:color="000000"/>
              <w:bottom w:val="single" w:sz="12" w:space="0" w:color="000000"/>
              <w:right w:val="nil"/>
            </w:tcBorders>
            <w:shd w:val="clear" w:color="auto" w:fill="FFFFFF"/>
            <w:tcMar>
              <w:top w:w="144" w:type="dxa"/>
              <w:left w:w="144" w:type="dxa"/>
              <w:bottom w:w="144" w:type="dxa"/>
              <w:right w:w="144" w:type="dxa"/>
            </w:tcMar>
          </w:tcPr>
          <w:p w14:paraId="3793CA49" w14:textId="2EC8BF44" w:rsidR="00441B20" w:rsidRDefault="00441B20">
            <w:pPr>
              <w:keepNext/>
              <w:spacing w:after="100" w:line="240" w:lineRule="auto"/>
              <w:rPr>
                <w:color w:val="061EBB"/>
              </w:rPr>
            </w:pPr>
            <w:hyperlink w:anchor="_1y4zb3fiq5sc">
              <w:r>
                <w:rPr>
                  <w:color w:val="061EBB"/>
                  <w:u w:val="single"/>
                </w:rPr>
                <w:t xml:space="preserve">Phase </w:t>
              </w:r>
              <w:r w:rsidR="00D84618">
                <w:rPr>
                  <w:color w:val="061EBB"/>
                  <w:u w:val="single"/>
                </w:rPr>
                <w:t>3</w:t>
              </w:r>
              <w:r>
                <w:rPr>
                  <w:color w:val="061EBB"/>
                  <w:u w:val="single"/>
                </w:rPr>
                <w:t>: Adoption</w:t>
              </w:r>
            </w:hyperlink>
          </w:p>
          <w:p w14:paraId="3BC4138F" w14:textId="77777777" w:rsidR="00441B20" w:rsidRDefault="00000000">
            <w:pPr>
              <w:widowControl w:val="0"/>
              <w:spacing w:after="120" w:line="240" w:lineRule="auto"/>
            </w:pPr>
            <w:r>
              <w:rPr>
                <w:sz w:val="20"/>
                <w:szCs w:val="20"/>
              </w:rPr>
              <w:t>Make sure that users are working in Blue Border. Monitor usage and enforce your company's policies.</w:t>
            </w:r>
          </w:p>
        </w:tc>
        <w:tc>
          <w:tcPr>
            <w:tcW w:w="3600" w:type="dxa"/>
            <w:tcBorders>
              <w:top w:val="nil"/>
              <w:left w:val="nil"/>
              <w:bottom w:val="single" w:sz="12" w:space="0" w:color="000000"/>
              <w:right w:val="single" w:sz="12" w:space="0" w:color="000000"/>
            </w:tcBorders>
            <w:shd w:val="clear" w:color="auto" w:fill="FFFFFF"/>
            <w:tcMar>
              <w:top w:w="144" w:type="dxa"/>
              <w:left w:w="144" w:type="dxa"/>
              <w:bottom w:w="144" w:type="dxa"/>
              <w:right w:w="144" w:type="dxa"/>
            </w:tcMar>
          </w:tcPr>
          <w:p w14:paraId="6C2F21E6" w14:textId="77777777" w:rsidR="00441B20" w:rsidRDefault="00000000">
            <w:pPr>
              <w:widowControl w:val="0"/>
            </w:pPr>
            <w:r>
              <w:fldChar w:fldCharType="begin"/>
            </w:r>
            <w:r>
              <w:instrText xml:space="preserve"> DOCPROPERTY "adoption complete date"</w:instrText>
            </w:r>
            <w:r>
              <w:fldChar w:fldCharType="separate"/>
            </w:r>
            <w:r>
              <w:t>adoption complete date</w:t>
            </w:r>
            <w:r>
              <w:fldChar w:fldCharType="end"/>
            </w:r>
          </w:p>
        </w:tc>
      </w:tr>
    </w:tbl>
    <w:p w14:paraId="5FD24648" w14:textId="77777777" w:rsidR="00441B20" w:rsidRDefault="00000000">
      <w:pPr>
        <w:pStyle w:val="Heading1"/>
        <w:spacing w:before="400" w:after="100"/>
        <w:rPr>
          <w:sz w:val="40"/>
          <w:szCs w:val="40"/>
        </w:rPr>
      </w:pPr>
      <w:bookmarkStart w:id="2" w:name="_se567bmamw4j" w:colFirst="0" w:colLast="0"/>
      <w:bookmarkEnd w:id="2"/>
      <w:r>
        <w:rPr>
          <w:sz w:val="40"/>
          <w:szCs w:val="40"/>
        </w:rPr>
        <w:t>Change Management Planner</w:t>
      </w:r>
    </w:p>
    <w:p w14:paraId="20DF12AC" w14:textId="77777777" w:rsidR="00441B20" w:rsidRDefault="00000000">
      <w:pPr>
        <w:spacing w:after="100"/>
      </w:pPr>
      <w:r>
        <w:t>Remember that you're not just introducing new software—you’re driving a change in how people work. Use the planner below to set S.M.A.R.T goals for your rollout that leverage change management tactics to effectively motivate the change.</w:t>
      </w:r>
    </w:p>
    <w:p w14:paraId="28DC1425" w14:textId="77777777" w:rsidR="00441B20" w:rsidRDefault="00000000">
      <w:pPr>
        <w:spacing w:before="200" w:after="100"/>
        <w:rPr>
          <w:b/>
        </w:rPr>
      </w:pPr>
      <w:r>
        <w:rPr>
          <w:b/>
          <w:sz w:val="20"/>
          <w:szCs w:val="20"/>
        </w:rPr>
        <w:t>💡</w:t>
      </w:r>
      <w:r>
        <w:rPr>
          <w:b/>
        </w:rPr>
        <w:t xml:space="preserve">Visit the </w:t>
      </w:r>
      <w:hyperlink r:id="rId7">
        <w:r w:rsidR="00441B20">
          <w:rPr>
            <w:b/>
            <w:color w:val="061EBB"/>
            <w:u w:val="single"/>
          </w:rPr>
          <w:t>Venn Rollout Toolkit</w:t>
        </w:r>
      </w:hyperlink>
      <w:r>
        <w:rPr>
          <w:b/>
        </w:rPr>
        <w:t xml:space="preserve"> for templates and resources to support each phase.</w:t>
      </w:r>
    </w:p>
    <w:p w14:paraId="27739F68" w14:textId="20BB20FD" w:rsidR="00441B20" w:rsidRDefault="00441B20">
      <w:pPr>
        <w:widowControl w:val="0"/>
        <w:spacing w:after="200" w:line="240" w:lineRule="auto"/>
        <w:rPr>
          <w:b/>
          <w:color w:val="41B7FF"/>
        </w:rPr>
      </w:pPr>
      <w:bookmarkStart w:id="3" w:name="_vodl9ffzhz7r" w:colFirst="0" w:colLast="0"/>
      <w:bookmarkEnd w:id="3"/>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41B20" w14:paraId="13F0B368" w14:textId="77777777">
        <w:trPr>
          <w:cantSplit/>
        </w:trPr>
        <w:tc>
          <w:tcPr>
            <w:tcW w:w="10800" w:type="dxa"/>
            <w:tcBorders>
              <w:top w:val="nil"/>
              <w:left w:val="nil"/>
              <w:bottom w:val="nil"/>
              <w:right w:val="nil"/>
            </w:tcBorders>
            <w:tcMar>
              <w:top w:w="100" w:type="dxa"/>
              <w:left w:w="100" w:type="dxa"/>
              <w:bottom w:w="100" w:type="dxa"/>
              <w:right w:w="100" w:type="dxa"/>
            </w:tcMar>
          </w:tcPr>
          <w:p w14:paraId="761C7541" w14:textId="77777777" w:rsidR="00033637" w:rsidRDefault="00033637" w:rsidP="00033637">
            <w:pPr>
              <w:pStyle w:val="Heading2"/>
              <w:spacing w:before="400" w:after="100"/>
              <w:rPr>
                <w:rFonts w:ascii="Proxima Nova Semibold" w:eastAsia="Proxima Nova Semibold" w:hAnsi="Proxima Nova Semibold" w:cs="Proxima Nova Semibold"/>
                <w:color w:val="061EBB"/>
                <w:sz w:val="36"/>
                <w:szCs w:val="36"/>
              </w:rPr>
            </w:pPr>
            <w:r>
              <w:rPr>
                <w:rFonts w:ascii="Proxima Nova Semibold" w:eastAsia="Proxima Nova Semibold" w:hAnsi="Proxima Nova Semibold" w:cs="Proxima Nova Semibold"/>
                <w:color w:val="061EBB"/>
                <w:sz w:val="36"/>
                <w:szCs w:val="36"/>
              </w:rPr>
              <w:lastRenderedPageBreak/>
              <w:t>Phase 1: Introduction</w:t>
            </w:r>
          </w:p>
          <w:p w14:paraId="42984BD8" w14:textId="3CCB2CE9" w:rsidR="00033637" w:rsidRDefault="00033637" w:rsidP="00033637">
            <w:pPr>
              <w:widowControl w:val="0"/>
              <w:spacing w:after="240" w:line="240" w:lineRule="auto"/>
              <w:rPr>
                <w:b/>
                <w:color w:val="41B7FF"/>
              </w:rPr>
            </w:pPr>
            <w:r>
              <w:t>Tell your users about Venn. Focus on why you will use Venn and the benefits to your organization.</w:t>
            </w:r>
          </w:p>
          <w:p w14:paraId="19B72B34" w14:textId="0A24D8A8" w:rsidR="00441B20" w:rsidRDefault="00000000">
            <w:pPr>
              <w:widowControl w:val="0"/>
              <w:spacing w:line="240" w:lineRule="auto"/>
              <w:rPr>
                <w:b/>
                <w:color w:val="41B7FF"/>
              </w:rPr>
            </w:pPr>
            <w:r>
              <w:rPr>
                <w:b/>
                <w:color w:val="41B7FF"/>
              </w:rPr>
              <w:t>S.M.A.R.T Goal</w:t>
            </w:r>
          </w:p>
          <w:tbl>
            <w:tblPr>
              <w:tblStyle w:val="a1"/>
              <w:tblW w:w="10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00"/>
            </w:tblGrid>
            <w:tr w:rsidR="00441B20" w14:paraId="4F6F51FA" w14:textId="77777777">
              <w:trPr>
                <w:cantSplit/>
              </w:trPr>
              <w:tc>
                <w:tcPr>
                  <w:tcW w:w="10600" w:type="dxa"/>
                  <w:tcBorders>
                    <w:top w:val="single" w:sz="24" w:space="0" w:color="41B7FF"/>
                    <w:left w:val="single" w:sz="24" w:space="0" w:color="41B7FF"/>
                    <w:bottom w:val="single" w:sz="24" w:space="0" w:color="41B7FF"/>
                    <w:right w:val="single" w:sz="24" w:space="0" w:color="41B7FF"/>
                  </w:tcBorders>
                  <w:shd w:val="clear" w:color="auto" w:fill="FFFFFF"/>
                  <w:tcMar>
                    <w:top w:w="100" w:type="dxa"/>
                    <w:left w:w="100" w:type="dxa"/>
                    <w:bottom w:w="100" w:type="dxa"/>
                    <w:right w:w="100" w:type="dxa"/>
                  </w:tcMar>
                </w:tcPr>
                <w:p w14:paraId="23013C3D" w14:textId="77777777" w:rsidR="00441B20" w:rsidRDefault="00000000">
                  <w:pPr>
                    <w:widowControl w:val="0"/>
                    <w:spacing w:line="240" w:lineRule="auto"/>
                  </w:pPr>
                  <w:r>
                    <w:t xml:space="preserve">We will introduce Venn to </w:t>
                  </w:r>
                  <w:r>
                    <w:fldChar w:fldCharType="begin"/>
                  </w:r>
                  <w:r>
                    <w:instrText xml:space="preserve"> DOCPROPERTY "target users"</w:instrText>
                  </w:r>
                  <w:r>
                    <w:fldChar w:fldCharType="separate"/>
                  </w:r>
                  <w:r>
                    <w:rPr>
                      <w:b/>
                      <w:color w:val="061EBB"/>
                    </w:rPr>
                    <w:t>target users</w:t>
                  </w:r>
                  <w:r>
                    <w:fldChar w:fldCharType="end"/>
                  </w:r>
                  <w:r>
                    <w:t xml:space="preserve"> by </w:t>
                  </w:r>
                  <w:r>
                    <w:fldChar w:fldCharType="begin"/>
                  </w:r>
                  <w:r>
                    <w:instrText xml:space="preserve"> DOCPROPERTY "introduction complete date"</w:instrText>
                  </w:r>
                  <w:r>
                    <w:fldChar w:fldCharType="separate"/>
                  </w:r>
                  <w:r>
                    <w:rPr>
                      <w:b/>
                      <w:color w:val="061EBB"/>
                    </w:rPr>
                    <w:t>introduction complete date</w:t>
                  </w:r>
                  <w:r>
                    <w:fldChar w:fldCharType="end"/>
                  </w:r>
                  <w:r>
                    <w:t>.</w:t>
                  </w:r>
                </w:p>
                <w:p w14:paraId="0170BB8B" w14:textId="77777777" w:rsidR="00441B20" w:rsidRDefault="00441B20">
                  <w:pPr>
                    <w:widowControl w:val="0"/>
                    <w:numPr>
                      <w:ilvl w:val="0"/>
                      <w:numId w:val="6"/>
                    </w:numPr>
                    <w:spacing w:line="240" w:lineRule="auto"/>
                    <w:rPr>
                      <w:color w:val="061EBB"/>
                    </w:rPr>
                  </w:pPr>
                </w:p>
                <w:p w14:paraId="5CD76CA1" w14:textId="77777777" w:rsidR="00441B20" w:rsidRDefault="00441B20">
                  <w:pPr>
                    <w:widowControl w:val="0"/>
                    <w:numPr>
                      <w:ilvl w:val="0"/>
                      <w:numId w:val="6"/>
                    </w:numPr>
                    <w:pBdr>
                      <w:top w:val="nil"/>
                      <w:left w:val="nil"/>
                      <w:bottom w:val="nil"/>
                      <w:right w:val="nil"/>
                      <w:between w:val="nil"/>
                    </w:pBdr>
                    <w:spacing w:line="240" w:lineRule="auto"/>
                    <w:rPr>
                      <w:color w:val="061EBB"/>
                    </w:rPr>
                  </w:pPr>
                </w:p>
              </w:tc>
            </w:tr>
          </w:tbl>
          <w:p w14:paraId="7583D0F3" w14:textId="77777777" w:rsidR="00B62D96" w:rsidRDefault="00000000" w:rsidP="00B62D96">
            <w:pPr>
              <w:widowControl w:val="0"/>
              <w:spacing w:before="100" w:line="240" w:lineRule="auto"/>
              <w:rPr>
                <w:i/>
                <w:color w:val="666666"/>
                <w:sz w:val="20"/>
                <w:szCs w:val="20"/>
              </w:rPr>
            </w:pPr>
            <w:r>
              <w:rPr>
                <w:i/>
                <w:color w:val="666666"/>
                <w:sz w:val="20"/>
                <w:szCs w:val="20"/>
              </w:rPr>
              <w:t xml:space="preserve">Example: </w:t>
            </w:r>
            <w:r w:rsidR="00B62D96">
              <w:rPr>
                <w:i/>
                <w:color w:val="666666"/>
                <w:sz w:val="20"/>
                <w:szCs w:val="20"/>
              </w:rPr>
              <w:t>We will introduce Venn to all employees by April 1.</w:t>
            </w:r>
          </w:p>
          <w:p w14:paraId="5CF3EF50" w14:textId="77777777" w:rsidR="00B62D96" w:rsidRPr="00196B40" w:rsidRDefault="00B62D96" w:rsidP="00B62D96">
            <w:pPr>
              <w:widowControl w:val="0"/>
              <w:numPr>
                <w:ilvl w:val="0"/>
                <w:numId w:val="9"/>
              </w:numPr>
              <w:spacing w:line="240" w:lineRule="auto"/>
              <w:rPr>
                <w:i/>
                <w:color w:val="666666"/>
                <w:sz w:val="20"/>
                <w:szCs w:val="20"/>
              </w:rPr>
            </w:pPr>
            <w:r w:rsidRPr="00196B40">
              <w:rPr>
                <w:i/>
                <w:color w:val="666666"/>
                <w:sz w:val="20"/>
                <w:szCs w:val="20"/>
              </w:rPr>
              <w:t xml:space="preserve">IT will send an email to managers </w:t>
            </w:r>
            <w:r>
              <w:rPr>
                <w:i/>
                <w:color w:val="666666"/>
                <w:sz w:val="20"/>
                <w:szCs w:val="20"/>
              </w:rPr>
              <w:t>before the March All Hands Meeting</w:t>
            </w:r>
            <w:r w:rsidRPr="00196B40">
              <w:rPr>
                <w:i/>
                <w:color w:val="666666"/>
                <w:sz w:val="20"/>
                <w:szCs w:val="20"/>
              </w:rPr>
              <w:t>.</w:t>
            </w:r>
          </w:p>
          <w:p w14:paraId="1530C5A1" w14:textId="77777777" w:rsidR="00B62D96" w:rsidRDefault="00B62D96" w:rsidP="00B62D96">
            <w:pPr>
              <w:widowControl w:val="0"/>
              <w:numPr>
                <w:ilvl w:val="0"/>
                <w:numId w:val="9"/>
              </w:numPr>
              <w:spacing w:line="240" w:lineRule="auto"/>
              <w:rPr>
                <w:i/>
                <w:color w:val="666666"/>
                <w:sz w:val="20"/>
                <w:szCs w:val="20"/>
              </w:rPr>
            </w:pPr>
            <w:r w:rsidRPr="00196B40">
              <w:rPr>
                <w:i/>
                <w:color w:val="666666"/>
                <w:sz w:val="20"/>
                <w:szCs w:val="20"/>
              </w:rPr>
              <w:t xml:space="preserve">IT will do a short presentation about Venn during the </w:t>
            </w:r>
            <w:r>
              <w:rPr>
                <w:i/>
                <w:color w:val="666666"/>
                <w:sz w:val="20"/>
                <w:szCs w:val="20"/>
              </w:rPr>
              <w:t>March</w:t>
            </w:r>
            <w:r w:rsidRPr="00196B40">
              <w:rPr>
                <w:i/>
                <w:color w:val="666666"/>
                <w:sz w:val="20"/>
                <w:szCs w:val="20"/>
              </w:rPr>
              <w:t xml:space="preserve"> All Hands Meeting</w:t>
            </w:r>
            <w:r>
              <w:rPr>
                <w:i/>
                <w:color w:val="666666"/>
                <w:sz w:val="20"/>
                <w:szCs w:val="20"/>
              </w:rPr>
              <w:t>.</w:t>
            </w:r>
          </w:p>
          <w:p w14:paraId="0B1A64BE" w14:textId="77777777" w:rsidR="00B62D96" w:rsidRPr="00196B40" w:rsidRDefault="00B62D96" w:rsidP="00B62D96">
            <w:pPr>
              <w:widowControl w:val="0"/>
              <w:numPr>
                <w:ilvl w:val="0"/>
                <w:numId w:val="9"/>
              </w:numPr>
              <w:spacing w:line="240" w:lineRule="auto"/>
              <w:rPr>
                <w:i/>
                <w:color w:val="666666"/>
                <w:sz w:val="20"/>
                <w:szCs w:val="20"/>
              </w:rPr>
            </w:pPr>
            <w:r w:rsidRPr="00196B40">
              <w:rPr>
                <w:i/>
                <w:color w:val="666666"/>
                <w:sz w:val="20"/>
                <w:szCs w:val="20"/>
              </w:rPr>
              <w:t xml:space="preserve">IT will send an email to </w:t>
            </w:r>
            <w:r>
              <w:rPr>
                <w:i/>
                <w:color w:val="666666"/>
                <w:sz w:val="20"/>
                <w:szCs w:val="20"/>
              </w:rPr>
              <w:t>all employees</w:t>
            </w:r>
            <w:r w:rsidRPr="00196B40">
              <w:rPr>
                <w:i/>
                <w:color w:val="666666"/>
                <w:sz w:val="20"/>
                <w:szCs w:val="20"/>
              </w:rPr>
              <w:t xml:space="preserve"> </w:t>
            </w:r>
            <w:r>
              <w:rPr>
                <w:i/>
                <w:color w:val="666666"/>
                <w:sz w:val="20"/>
                <w:szCs w:val="20"/>
              </w:rPr>
              <w:t>after the March All Hands Meeting</w:t>
            </w:r>
            <w:r w:rsidRPr="00196B40">
              <w:rPr>
                <w:i/>
                <w:color w:val="666666"/>
                <w:sz w:val="20"/>
                <w:szCs w:val="20"/>
              </w:rPr>
              <w:t>.</w:t>
            </w:r>
          </w:p>
          <w:p w14:paraId="0E9789CB" w14:textId="77777777" w:rsidR="00B62D96" w:rsidRPr="00196B40" w:rsidRDefault="00B62D96" w:rsidP="00B62D96">
            <w:pPr>
              <w:widowControl w:val="0"/>
              <w:numPr>
                <w:ilvl w:val="0"/>
                <w:numId w:val="9"/>
              </w:numPr>
              <w:spacing w:line="240" w:lineRule="auto"/>
              <w:rPr>
                <w:iCs/>
                <w:color w:val="666666"/>
                <w:sz w:val="20"/>
                <w:szCs w:val="20"/>
              </w:rPr>
            </w:pPr>
            <w:r w:rsidRPr="00196B40">
              <w:rPr>
                <w:i/>
                <w:color w:val="666666"/>
                <w:sz w:val="20"/>
                <w:szCs w:val="20"/>
              </w:rPr>
              <w:t xml:space="preserve">HR will send out an updated Device Policy to be e-signed by the end of </w:t>
            </w:r>
            <w:r>
              <w:rPr>
                <w:i/>
                <w:color w:val="666666"/>
                <w:sz w:val="20"/>
                <w:szCs w:val="20"/>
              </w:rPr>
              <w:t>March</w:t>
            </w:r>
            <w:r w:rsidRPr="00196B40">
              <w:rPr>
                <w:i/>
                <w:color w:val="666666"/>
                <w:sz w:val="20"/>
                <w:szCs w:val="20"/>
              </w:rPr>
              <w:t>.</w:t>
            </w:r>
          </w:p>
          <w:p w14:paraId="261BCF69" w14:textId="668DF022" w:rsidR="00D234BA" w:rsidRPr="00D234BA" w:rsidRDefault="00D234BA" w:rsidP="00D234BA">
            <w:pPr>
              <w:widowControl w:val="0"/>
              <w:spacing w:line="240" w:lineRule="auto"/>
              <w:rPr>
                <w:iCs/>
                <w:color w:val="666666"/>
                <w:sz w:val="20"/>
                <w:szCs w:val="20"/>
              </w:rPr>
            </w:pPr>
          </w:p>
        </w:tc>
      </w:tr>
    </w:tbl>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600"/>
        <w:gridCol w:w="3600"/>
      </w:tblGrid>
      <w:tr w:rsidR="00D234BA" w14:paraId="200E7352" w14:textId="77777777" w:rsidTr="00085F3B">
        <w:tc>
          <w:tcPr>
            <w:tcW w:w="10800" w:type="dxa"/>
            <w:gridSpan w:val="3"/>
            <w:tcBorders>
              <w:top w:val="single" w:sz="12" w:space="0" w:color="000000"/>
              <w:left w:val="single" w:sz="12" w:space="0" w:color="000000"/>
              <w:bottom w:val="nil"/>
              <w:right w:val="single" w:sz="12" w:space="0" w:color="000000"/>
            </w:tcBorders>
            <w:shd w:val="clear" w:color="auto" w:fill="F2F2F2"/>
            <w:tcMar>
              <w:top w:w="144" w:type="dxa"/>
              <w:left w:w="144" w:type="dxa"/>
              <w:bottom w:w="144" w:type="dxa"/>
              <w:right w:w="144" w:type="dxa"/>
            </w:tcMar>
          </w:tcPr>
          <w:p w14:paraId="644E0479" w14:textId="77777777" w:rsidR="00D234BA" w:rsidRDefault="00D234BA" w:rsidP="00085F3B">
            <w:pPr>
              <w:rPr>
                <w:sz w:val="20"/>
                <w:szCs w:val="20"/>
              </w:rPr>
            </w:pPr>
            <w:r>
              <w:rPr>
                <w:sz w:val="28"/>
                <w:szCs w:val="28"/>
              </w:rPr>
              <w:t>Change Management Tactic: Start with Why</w:t>
            </w:r>
          </w:p>
        </w:tc>
      </w:tr>
      <w:tr w:rsidR="00D234BA" w14:paraId="49800C87" w14:textId="77777777" w:rsidTr="00085F3B">
        <w:tc>
          <w:tcPr>
            <w:tcW w:w="3600" w:type="dxa"/>
            <w:vMerge w:val="restart"/>
            <w:tcBorders>
              <w:top w:val="single" w:sz="12" w:space="0" w:color="000000"/>
              <w:left w:val="single" w:sz="12" w:space="0" w:color="000000"/>
              <w:bottom w:val="nil"/>
              <w:right w:val="nil"/>
            </w:tcBorders>
            <w:shd w:val="clear" w:color="auto" w:fill="F2F2F2"/>
            <w:tcMar>
              <w:top w:w="144" w:type="dxa"/>
              <w:left w:w="144" w:type="dxa"/>
              <w:bottom w:w="144" w:type="dxa"/>
              <w:right w:w="144" w:type="dxa"/>
            </w:tcMar>
          </w:tcPr>
          <w:p w14:paraId="656AD0B3" w14:textId="77777777" w:rsidR="00D234BA" w:rsidRDefault="00D234BA" w:rsidP="00085F3B">
            <w:pPr>
              <w:widowControl w:val="0"/>
              <w:spacing w:after="200" w:line="240" w:lineRule="auto"/>
              <w:rPr>
                <w:sz w:val="20"/>
                <w:szCs w:val="20"/>
              </w:rPr>
            </w:pPr>
            <w:r>
              <w:rPr>
                <w:sz w:val="20"/>
                <w:szCs w:val="20"/>
              </w:rPr>
              <w:t xml:space="preserve">When people know the benefits of a change, they are more likely to embrace it. </w:t>
            </w:r>
          </w:p>
          <w:p w14:paraId="4DD560E8" w14:textId="77777777" w:rsidR="00D234BA" w:rsidRDefault="00D234BA" w:rsidP="00085F3B">
            <w:pPr>
              <w:widowControl w:val="0"/>
              <w:spacing w:after="200" w:line="240" w:lineRule="auto"/>
              <w:rPr>
                <w:sz w:val="20"/>
                <w:szCs w:val="20"/>
              </w:rPr>
            </w:pPr>
            <w:r>
              <w:rPr>
                <w:sz w:val="20"/>
                <w:szCs w:val="20"/>
              </w:rPr>
              <w:t xml:space="preserve">Help people understand the purpose and value of the change by clearly communicating why it’s happening. </w:t>
            </w:r>
          </w:p>
          <w:p w14:paraId="0DF3841E" w14:textId="77777777" w:rsidR="00D234BA" w:rsidRDefault="00D234BA" w:rsidP="00085F3B">
            <w:pPr>
              <w:widowControl w:val="0"/>
              <w:spacing w:after="200" w:line="240" w:lineRule="auto"/>
              <w:rPr>
                <w:rFonts w:ascii="Proxima Nova Semibold" w:eastAsia="Proxima Nova Semibold" w:hAnsi="Proxima Nova Semibold" w:cs="Proxima Nova Semibold"/>
                <w:color w:val="061EBB"/>
              </w:rPr>
            </w:pPr>
            <w:r>
              <w:rPr>
                <w:sz w:val="20"/>
                <w:szCs w:val="20"/>
              </w:rPr>
              <w:t>💡</w:t>
            </w:r>
            <w:r>
              <w:rPr>
                <w:i/>
                <w:sz w:val="20"/>
                <w:szCs w:val="20"/>
              </w:rPr>
              <w:t>Don’t assume that these reasons will be obvious to your users (even if they are obvious to you!).</w:t>
            </w:r>
          </w:p>
        </w:tc>
        <w:tc>
          <w:tcPr>
            <w:tcW w:w="3600" w:type="dxa"/>
            <w:tcBorders>
              <w:top w:val="single" w:sz="12" w:space="0" w:color="000000"/>
              <w:left w:val="nil"/>
              <w:bottom w:val="single" w:sz="12" w:space="0" w:color="000000"/>
              <w:right w:val="nil"/>
            </w:tcBorders>
            <w:shd w:val="clear" w:color="auto" w:fill="FFFFFF"/>
            <w:tcMar>
              <w:top w:w="100" w:type="dxa"/>
              <w:left w:w="100" w:type="dxa"/>
              <w:bottom w:w="100" w:type="dxa"/>
              <w:right w:w="100" w:type="dxa"/>
            </w:tcMar>
          </w:tcPr>
          <w:p w14:paraId="52203296" w14:textId="77777777" w:rsidR="00D234BA" w:rsidRDefault="00D234BA" w:rsidP="00085F3B">
            <w:pPr>
              <w:widowControl w:val="0"/>
              <w:spacing w:after="200" w:line="240" w:lineRule="auto"/>
              <w:rPr>
                <w:sz w:val="20"/>
                <w:szCs w:val="20"/>
              </w:rPr>
            </w:pPr>
            <w:r>
              <w:rPr>
                <w:sz w:val="20"/>
                <w:szCs w:val="20"/>
              </w:rPr>
              <w:t>What are the benefits of ensuring your work data is secure?</w:t>
            </w:r>
          </w:p>
          <w:p w14:paraId="38418D78" w14:textId="77777777" w:rsidR="00D234BA" w:rsidRDefault="00D234BA" w:rsidP="00085F3B">
            <w:pPr>
              <w:widowControl w:val="0"/>
              <w:spacing w:line="240" w:lineRule="auto"/>
              <w:rPr>
                <w:i/>
                <w:color w:val="666666"/>
                <w:sz w:val="20"/>
                <w:szCs w:val="20"/>
              </w:rPr>
            </w:pPr>
            <w:r>
              <w:rPr>
                <w:i/>
                <w:color w:val="666666"/>
                <w:sz w:val="20"/>
                <w:szCs w:val="20"/>
              </w:rPr>
              <w:t>Note the benefits for employees, clients, and the company. Mention audits, regulations, and accreditations that apply to the company.</w:t>
            </w:r>
          </w:p>
        </w:tc>
        <w:tc>
          <w:tcPr>
            <w:tcW w:w="3600" w:type="dxa"/>
            <w:tcBorders>
              <w:top w:val="single" w:sz="12" w:space="0" w:color="000000"/>
              <w:left w:val="nil"/>
              <w:bottom w:val="single" w:sz="12" w:space="0" w:color="000000"/>
              <w:right w:val="single" w:sz="12" w:space="0" w:color="000000"/>
            </w:tcBorders>
            <w:shd w:val="clear" w:color="auto" w:fill="FFFFFF"/>
            <w:tcMar>
              <w:top w:w="100" w:type="dxa"/>
              <w:left w:w="100" w:type="dxa"/>
              <w:bottom w:w="100" w:type="dxa"/>
              <w:right w:w="100" w:type="dxa"/>
            </w:tcMar>
          </w:tcPr>
          <w:p w14:paraId="45DCFA6D" w14:textId="77777777" w:rsidR="00D234BA" w:rsidRDefault="00D234BA" w:rsidP="00085F3B">
            <w:pPr>
              <w:widowControl w:val="0"/>
              <w:spacing w:line="240" w:lineRule="auto"/>
            </w:pPr>
          </w:p>
        </w:tc>
      </w:tr>
      <w:tr w:rsidR="00D234BA" w14:paraId="2F2A37D9" w14:textId="77777777" w:rsidTr="00085F3B">
        <w:tc>
          <w:tcPr>
            <w:tcW w:w="3600" w:type="dxa"/>
            <w:vMerge/>
            <w:tcBorders>
              <w:top w:val="nil"/>
              <w:left w:val="single" w:sz="12" w:space="0" w:color="000000"/>
              <w:bottom w:val="nil"/>
              <w:right w:val="nil"/>
            </w:tcBorders>
            <w:shd w:val="clear" w:color="auto" w:fill="F2F2F2"/>
            <w:tcMar>
              <w:top w:w="144" w:type="dxa"/>
              <w:left w:w="144" w:type="dxa"/>
              <w:bottom w:w="144" w:type="dxa"/>
              <w:right w:w="144" w:type="dxa"/>
            </w:tcMar>
          </w:tcPr>
          <w:p w14:paraId="506D6438" w14:textId="77777777" w:rsidR="00D234BA" w:rsidRDefault="00D234BA" w:rsidP="00085F3B">
            <w:pPr>
              <w:widowControl w:val="0"/>
              <w:spacing w:line="240" w:lineRule="auto"/>
              <w:rPr>
                <w:i/>
                <w:color w:val="666666"/>
                <w:sz w:val="20"/>
                <w:szCs w:val="20"/>
              </w:rPr>
            </w:pPr>
          </w:p>
        </w:tc>
        <w:tc>
          <w:tcPr>
            <w:tcW w:w="3600" w:type="dxa"/>
            <w:tcBorders>
              <w:top w:val="single" w:sz="12" w:space="0" w:color="000000"/>
              <w:left w:val="nil"/>
              <w:bottom w:val="single" w:sz="12" w:space="0" w:color="000000"/>
              <w:right w:val="nil"/>
            </w:tcBorders>
            <w:shd w:val="clear" w:color="auto" w:fill="FFFFFF"/>
            <w:tcMar>
              <w:top w:w="100" w:type="dxa"/>
              <w:left w:w="100" w:type="dxa"/>
              <w:bottom w:w="100" w:type="dxa"/>
              <w:right w:w="100" w:type="dxa"/>
            </w:tcMar>
          </w:tcPr>
          <w:p w14:paraId="0FAA95A2" w14:textId="77777777" w:rsidR="00D234BA" w:rsidRDefault="00D234BA" w:rsidP="00085F3B">
            <w:pPr>
              <w:widowControl w:val="0"/>
              <w:spacing w:after="200" w:line="240" w:lineRule="auto"/>
              <w:rPr>
                <w:sz w:val="20"/>
                <w:szCs w:val="20"/>
              </w:rPr>
            </w:pPr>
            <w:r>
              <w:rPr>
                <w:sz w:val="20"/>
                <w:szCs w:val="20"/>
              </w:rPr>
              <w:t>What are the potential risks of not working in a secure environment?</w:t>
            </w:r>
          </w:p>
          <w:p w14:paraId="1E3B20CD" w14:textId="77777777" w:rsidR="00D234BA" w:rsidRDefault="00D234BA" w:rsidP="00085F3B">
            <w:pPr>
              <w:widowControl w:val="0"/>
              <w:spacing w:line="240" w:lineRule="auto"/>
              <w:rPr>
                <w:i/>
                <w:sz w:val="20"/>
                <w:szCs w:val="20"/>
              </w:rPr>
            </w:pPr>
            <w:r>
              <w:rPr>
                <w:i/>
                <w:color w:val="666666"/>
                <w:sz w:val="20"/>
                <w:szCs w:val="20"/>
              </w:rPr>
              <w:t>Cite potential consequences from the company, clients, or regulators. Reference any known examples of data breaches in your industry.</w:t>
            </w:r>
          </w:p>
        </w:tc>
        <w:tc>
          <w:tcPr>
            <w:tcW w:w="3600" w:type="dxa"/>
            <w:tcBorders>
              <w:top w:val="single" w:sz="12" w:space="0" w:color="000000"/>
              <w:left w:val="nil"/>
              <w:bottom w:val="single" w:sz="12" w:space="0" w:color="000000"/>
              <w:right w:val="single" w:sz="12" w:space="0" w:color="000000"/>
            </w:tcBorders>
            <w:shd w:val="clear" w:color="auto" w:fill="FFFFFF"/>
            <w:tcMar>
              <w:top w:w="100" w:type="dxa"/>
              <w:left w:w="100" w:type="dxa"/>
              <w:bottom w:w="100" w:type="dxa"/>
              <w:right w:w="100" w:type="dxa"/>
            </w:tcMar>
          </w:tcPr>
          <w:p w14:paraId="5D660DBF" w14:textId="77777777" w:rsidR="00D234BA" w:rsidRDefault="00D234BA" w:rsidP="00085F3B">
            <w:pPr>
              <w:widowControl w:val="0"/>
              <w:spacing w:line="240" w:lineRule="auto"/>
            </w:pPr>
          </w:p>
        </w:tc>
      </w:tr>
      <w:tr w:rsidR="00D234BA" w14:paraId="1B231EFC" w14:textId="77777777" w:rsidTr="00085F3B">
        <w:tc>
          <w:tcPr>
            <w:tcW w:w="3600" w:type="dxa"/>
            <w:vMerge/>
            <w:tcBorders>
              <w:top w:val="nil"/>
              <w:left w:val="single" w:sz="12" w:space="0" w:color="000000"/>
              <w:bottom w:val="single" w:sz="12" w:space="0" w:color="000000"/>
              <w:right w:val="nil"/>
            </w:tcBorders>
            <w:shd w:val="clear" w:color="auto" w:fill="F2F2F2"/>
            <w:tcMar>
              <w:top w:w="144" w:type="dxa"/>
              <w:left w:w="144" w:type="dxa"/>
              <w:bottom w:w="144" w:type="dxa"/>
              <w:right w:w="144" w:type="dxa"/>
            </w:tcMar>
          </w:tcPr>
          <w:p w14:paraId="01AD430C" w14:textId="77777777" w:rsidR="00D234BA" w:rsidRDefault="00D234BA" w:rsidP="00085F3B">
            <w:pPr>
              <w:widowControl w:val="0"/>
              <w:spacing w:line="240" w:lineRule="auto"/>
              <w:rPr>
                <w:i/>
                <w:color w:val="666666"/>
                <w:sz w:val="20"/>
                <w:szCs w:val="20"/>
              </w:rPr>
            </w:pPr>
          </w:p>
        </w:tc>
        <w:tc>
          <w:tcPr>
            <w:tcW w:w="3600" w:type="dxa"/>
            <w:tcBorders>
              <w:top w:val="single" w:sz="12" w:space="0" w:color="000000"/>
              <w:left w:val="nil"/>
              <w:bottom w:val="single" w:sz="12" w:space="0" w:color="000000"/>
              <w:right w:val="nil"/>
            </w:tcBorders>
            <w:shd w:val="clear" w:color="auto" w:fill="FFFFFF"/>
            <w:tcMar>
              <w:top w:w="100" w:type="dxa"/>
              <w:left w:w="100" w:type="dxa"/>
              <w:bottom w:w="100" w:type="dxa"/>
              <w:right w:w="100" w:type="dxa"/>
            </w:tcMar>
          </w:tcPr>
          <w:p w14:paraId="6EF1D436" w14:textId="77777777" w:rsidR="00D234BA" w:rsidRDefault="00D234BA" w:rsidP="00085F3B">
            <w:pPr>
              <w:widowControl w:val="0"/>
              <w:spacing w:after="200" w:line="240" w:lineRule="auto"/>
              <w:rPr>
                <w:sz w:val="20"/>
                <w:szCs w:val="20"/>
              </w:rPr>
            </w:pPr>
            <w:r>
              <w:rPr>
                <w:sz w:val="20"/>
                <w:szCs w:val="20"/>
              </w:rPr>
              <w:t>Why is Venn the right solution for your organization’s needs?</w:t>
            </w:r>
          </w:p>
          <w:p w14:paraId="4E6705F1" w14:textId="77777777" w:rsidR="00D234BA" w:rsidRDefault="00D234BA" w:rsidP="00085F3B">
            <w:pPr>
              <w:widowControl w:val="0"/>
              <w:spacing w:line="240" w:lineRule="auto"/>
              <w:rPr>
                <w:sz w:val="20"/>
                <w:szCs w:val="20"/>
              </w:rPr>
            </w:pPr>
            <w:r>
              <w:rPr>
                <w:i/>
                <w:color w:val="666666"/>
                <w:sz w:val="20"/>
                <w:szCs w:val="20"/>
              </w:rPr>
              <w:t>Think about why you chose Venn. Do you currently have security gaps that Venn helps you close? Is it superior to your current solution (e.g., VDI)?</w:t>
            </w:r>
          </w:p>
        </w:tc>
        <w:tc>
          <w:tcPr>
            <w:tcW w:w="3600" w:type="dxa"/>
            <w:tcBorders>
              <w:top w:val="single" w:sz="12" w:space="0" w:color="000000"/>
              <w:left w:val="nil"/>
              <w:bottom w:val="single" w:sz="12" w:space="0" w:color="000000"/>
              <w:right w:val="single" w:sz="12" w:space="0" w:color="000000"/>
            </w:tcBorders>
            <w:shd w:val="clear" w:color="auto" w:fill="FFFFFF"/>
            <w:tcMar>
              <w:top w:w="100" w:type="dxa"/>
              <w:left w:w="100" w:type="dxa"/>
              <w:bottom w:w="100" w:type="dxa"/>
              <w:right w:w="100" w:type="dxa"/>
            </w:tcMar>
          </w:tcPr>
          <w:p w14:paraId="615BD5BA" w14:textId="77777777" w:rsidR="00D234BA" w:rsidRDefault="00D234BA" w:rsidP="00085F3B">
            <w:pPr>
              <w:widowControl w:val="0"/>
              <w:spacing w:line="240" w:lineRule="auto"/>
            </w:pPr>
          </w:p>
        </w:tc>
      </w:tr>
    </w:tbl>
    <w:p w14:paraId="2D6857EE" w14:textId="77777777" w:rsidR="00D234BA" w:rsidRDefault="00D234BA" w:rsidP="00D234BA">
      <w:pPr>
        <w:spacing w:after="100"/>
        <w:rPr>
          <w:b/>
          <w:color w:val="41B7FF"/>
        </w:rPr>
      </w:pPr>
      <w:bookmarkStart w:id="4" w:name="_th7kfmu51by1" w:colFirst="0" w:colLast="0"/>
      <w:bookmarkEnd w:id="4"/>
    </w:p>
    <w:p w14:paraId="141F6278" w14:textId="77777777" w:rsidR="00441B20" w:rsidRDefault="00441B20">
      <w:pPr>
        <w:widowControl w:val="0"/>
        <w:spacing w:line="240" w:lineRule="auto"/>
      </w:pPr>
    </w:p>
    <w:p w14:paraId="52526BB4" w14:textId="2F3570C8" w:rsidR="00441B20" w:rsidRDefault="00441B20" w:rsidP="00033637">
      <w:pPr>
        <w:rPr>
          <w:b/>
          <w:color w:val="41B7FF"/>
        </w:rPr>
      </w:pPr>
      <w:bookmarkStart w:id="5" w:name="_odve172o8pjc" w:colFirst="0" w:colLast="0"/>
      <w:bookmarkEnd w:id="5"/>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41B20" w14:paraId="37BA5D4A" w14:textId="77777777">
        <w:trPr>
          <w:cantSplit/>
        </w:trPr>
        <w:tc>
          <w:tcPr>
            <w:tcW w:w="10800" w:type="dxa"/>
            <w:tcBorders>
              <w:top w:val="nil"/>
              <w:left w:val="nil"/>
              <w:bottom w:val="nil"/>
              <w:right w:val="nil"/>
            </w:tcBorders>
            <w:tcMar>
              <w:top w:w="100" w:type="dxa"/>
              <w:left w:w="100" w:type="dxa"/>
              <w:bottom w:w="100" w:type="dxa"/>
              <w:right w:w="100" w:type="dxa"/>
            </w:tcMar>
          </w:tcPr>
          <w:p w14:paraId="303476F5" w14:textId="00084465" w:rsidR="00033637" w:rsidRDefault="00033637" w:rsidP="00033637">
            <w:pPr>
              <w:pStyle w:val="Heading2"/>
              <w:spacing w:before="400" w:after="100"/>
              <w:rPr>
                <w:rFonts w:ascii="Proxima Nova Semibold" w:eastAsia="Proxima Nova Semibold" w:hAnsi="Proxima Nova Semibold" w:cs="Proxima Nova Semibold"/>
                <w:color w:val="061EBB"/>
                <w:sz w:val="36"/>
                <w:szCs w:val="36"/>
              </w:rPr>
            </w:pPr>
            <w:r>
              <w:rPr>
                <w:rFonts w:ascii="Proxima Nova Semibold" w:eastAsia="Proxima Nova Semibold" w:hAnsi="Proxima Nova Semibold" w:cs="Proxima Nova Semibold"/>
                <w:color w:val="061EBB"/>
                <w:sz w:val="36"/>
                <w:szCs w:val="36"/>
              </w:rPr>
              <w:lastRenderedPageBreak/>
              <w:t xml:space="preserve">Phase </w:t>
            </w:r>
            <w:r w:rsidR="00D84618">
              <w:rPr>
                <w:rFonts w:ascii="Proxima Nova Semibold" w:eastAsia="Proxima Nova Semibold" w:hAnsi="Proxima Nova Semibold" w:cs="Proxima Nova Semibold"/>
                <w:color w:val="061EBB"/>
                <w:sz w:val="36"/>
                <w:szCs w:val="36"/>
              </w:rPr>
              <w:t>2</w:t>
            </w:r>
            <w:r>
              <w:rPr>
                <w:rFonts w:ascii="Proxima Nova Semibold" w:eastAsia="Proxima Nova Semibold" w:hAnsi="Proxima Nova Semibold" w:cs="Proxima Nova Semibold"/>
                <w:color w:val="061EBB"/>
                <w:sz w:val="36"/>
                <w:szCs w:val="36"/>
              </w:rPr>
              <w:t>: Onboarding</w:t>
            </w:r>
          </w:p>
          <w:p w14:paraId="5F718074" w14:textId="67C467B9" w:rsidR="00033637" w:rsidRDefault="00033637" w:rsidP="00033637">
            <w:pPr>
              <w:widowControl w:val="0"/>
              <w:spacing w:after="240" w:line="240" w:lineRule="auto"/>
              <w:rPr>
                <w:b/>
                <w:color w:val="41B7FF"/>
              </w:rPr>
            </w:pPr>
            <w:r>
              <w:t>Support users as they install and start using Venn. Provide clear instructions and prepare for questions.</w:t>
            </w:r>
          </w:p>
          <w:p w14:paraId="3EFAC0FE" w14:textId="45336333" w:rsidR="00441B20" w:rsidRDefault="00000000">
            <w:pPr>
              <w:widowControl w:val="0"/>
              <w:spacing w:line="240" w:lineRule="auto"/>
              <w:rPr>
                <w:b/>
                <w:color w:val="41B7FF"/>
              </w:rPr>
            </w:pPr>
            <w:r>
              <w:rPr>
                <w:b/>
                <w:color w:val="41B7FF"/>
              </w:rPr>
              <w:t>S.M.A.R.T Goal</w:t>
            </w:r>
          </w:p>
          <w:tbl>
            <w:tblPr>
              <w:tblStyle w:val="a7"/>
              <w:tblW w:w="10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00"/>
            </w:tblGrid>
            <w:tr w:rsidR="00441B20" w14:paraId="6F5B498E" w14:textId="77777777">
              <w:trPr>
                <w:cantSplit/>
              </w:trPr>
              <w:tc>
                <w:tcPr>
                  <w:tcW w:w="10600" w:type="dxa"/>
                  <w:tcBorders>
                    <w:top w:val="single" w:sz="24" w:space="0" w:color="41B7FF"/>
                    <w:left w:val="single" w:sz="24" w:space="0" w:color="41B7FF"/>
                    <w:bottom w:val="single" w:sz="24" w:space="0" w:color="41B7FF"/>
                    <w:right w:val="single" w:sz="24" w:space="0" w:color="41B7FF"/>
                  </w:tcBorders>
                  <w:shd w:val="clear" w:color="auto" w:fill="FFFFFF"/>
                  <w:tcMar>
                    <w:top w:w="144" w:type="dxa"/>
                    <w:left w:w="144" w:type="dxa"/>
                    <w:bottom w:w="144" w:type="dxa"/>
                    <w:right w:w="144" w:type="dxa"/>
                  </w:tcMar>
                </w:tcPr>
                <w:p w14:paraId="34CA99A1" w14:textId="77777777" w:rsidR="00441B20" w:rsidRDefault="00000000">
                  <w:pPr>
                    <w:widowControl w:val="0"/>
                    <w:spacing w:line="240" w:lineRule="auto"/>
                  </w:pPr>
                  <w:r>
                    <w:t xml:space="preserve">We will roll out Venn to </w:t>
                  </w:r>
                  <w:r>
                    <w:fldChar w:fldCharType="begin"/>
                  </w:r>
                  <w:r>
                    <w:instrText xml:space="preserve"> DOCPROPERTY "target users"</w:instrText>
                  </w:r>
                  <w:r>
                    <w:fldChar w:fldCharType="separate"/>
                  </w:r>
                  <w:r>
                    <w:rPr>
                      <w:b/>
                      <w:color w:val="061EBB"/>
                    </w:rPr>
                    <w:t>target users</w:t>
                  </w:r>
                  <w:r>
                    <w:fldChar w:fldCharType="end"/>
                  </w:r>
                  <w:r>
                    <w:t xml:space="preserve"> by </w:t>
                  </w:r>
                  <w:r>
                    <w:fldChar w:fldCharType="begin"/>
                  </w:r>
                  <w:r>
                    <w:instrText xml:space="preserve"> DOCPROPERTY "onboarding complete date"</w:instrText>
                  </w:r>
                  <w:r>
                    <w:fldChar w:fldCharType="separate"/>
                  </w:r>
                  <w:r>
                    <w:rPr>
                      <w:b/>
                      <w:color w:val="061EBB"/>
                    </w:rPr>
                    <w:t>onboarding complete date</w:t>
                  </w:r>
                  <w:r>
                    <w:fldChar w:fldCharType="end"/>
                  </w:r>
                  <w:r>
                    <w:t>.</w:t>
                  </w:r>
                </w:p>
                <w:p w14:paraId="5B7488A8" w14:textId="77777777" w:rsidR="00441B20" w:rsidRDefault="00441B20">
                  <w:pPr>
                    <w:widowControl w:val="0"/>
                    <w:numPr>
                      <w:ilvl w:val="0"/>
                      <w:numId w:val="6"/>
                    </w:numPr>
                    <w:spacing w:line="240" w:lineRule="auto"/>
                    <w:rPr>
                      <w:color w:val="061EBB"/>
                    </w:rPr>
                  </w:pPr>
                </w:p>
                <w:p w14:paraId="20AB86B3" w14:textId="77777777" w:rsidR="00441B20" w:rsidRDefault="00441B20">
                  <w:pPr>
                    <w:widowControl w:val="0"/>
                    <w:numPr>
                      <w:ilvl w:val="0"/>
                      <w:numId w:val="6"/>
                    </w:numPr>
                    <w:spacing w:line="240" w:lineRule="auto"/>
                    <w:rPr>
                      <w:color w:val="061EBB"/>
                    </w:rPr>
                  </w:pPr>
                </w:p>
              </w:tc>
            </w:tr>
          </w:tbl>
          <w:p w14:paraId="2D38635B" w14:textId="77777777" w:rsidR="00B62D96" w:rsidRDefault="00000000" w:rsidP="00B62D96">
            <w:pPr>
              <w:widowControl w:val="0"/>
              <w:spacing w:before="100" w:line="240" w:lineRule="auto"/>
              <w:rPr>
                <w:i/>
                <w:color w:val="666666"/>
                <w:sz w:val="20"/>
                <w:szCs w:val="20"/>
              </w:rPr>
            </w:pPr>
            <w:r>
              <w:rPr>
                <w:i/>
                <w:color w:val="666666"/>
                <w:sz w:val="20"/>
                <w:szCs w:val="20"/>
              </w:rPr>
              <w:t xml:space="preserve">Example: We will roll out Venn to all employees by </w:t>
            </w:r>
            <w:r w:rsidR="00B62D96">
              <w:rPr>
                <w:i/>
                <w:color w:val="666666"/>
                <w:sz w:val="20"/>
                <w:szCs w:val="20"/>
              </w:rPr>
              <w:t>June 1.</w:t>
            </w:r>
          </w:p>
          <w:p w14:paraId="06D6615E" w14:textId="77777777" w:rsidR="00A958C2" w:rsidRDefault="00A958C2" w:rsidP="00A958C2">
            <w:pPr>
              <w:widowControl w:val="0"/>
              <w:numPr>
                <w:ilvl w:val="0"/>
                <w:numId w:val="9"/>
              </w:numPr>
              <w:spacing w:line="240" w:lineRule="auto"/>
              <w:rPr>
                <w:i/>
                <w:color w:val="666666"/>
                <w:sz w:val="20"/>
                <w:szCs w:val="20"/>
              </w:rPr>
            </w:pPr>
            <w:r>
              <w:rPr>
                <w:i/>
                <w:color w:val="666666"/>
                <w:sz w:val="20"/>
                <w:szCs w:val="20"/>
              </w:rPr>
              <w:t>IT will send out onboarding instructions to employees in waves:</w:t>
            </w:r>
          </w:p>
          <w:p w14:paraId="69620127" w14:textId="77777777" w:rsidR="00A958C2" w:rsidRPr="00FE2DC4" w:rsidRDefault="00A958C2" w:rsidP="00A958C2">
            <w:pPr>
              <w:widowControl w:val="0"/>
              <w:numPr>
                <w:ilvl w:val="1"/>
                <w:numId w:val="9"/>
              </w:numPr>
              <w:spacing w:line="240" w:lineRule="auto"/>
              <w:rPr>
                <w:i/>
                <w:color w:val="666666"/>
                <w:sz w:val="20"/>
                <w:szCs w:val="20"/>
              </w:rPr>
            </w:pPr>
            <w:r w:rsidRPr="00FE2DC4">
              <w:rPr>
                <w:i/>
                <w:color w:val="666666"/>
                <w:sz w:val="20"/>
                <w:szCs w:val="20"/>
              </w:rPr>
              <w:t xml:space="preserve">Wave 1 – G&amp;A (18 users): April 1 – April 15 </w:t>
            </w:r>
          </w:p>
          <w:p w14:paraId="6FD3233C" w14:textId="77777777" w:rsidR="00A958C2" w:rsidRDefault="00A958C2" w:rsidP="00A958C2">
            <w:pPr>
              <w:widowControl w:val="0"/>
              <w:numPr>
                <w:ilvl w:val="1"/>
                <w:numId w:val="9"/>
              </w:numPr>
              <w:spacing w:line="240" w:lineRule="auto"/>
              <w:rPr>
                <w:i/>
                <w:color w:val="666666"/>
                <w:sz w:val="20"/>
                <w:szCs w:val="20"/>
              </w:rPr>
            </w:pPr>
            <w:r>
              <w:rPr>
                <w:i/>
                <w:color w:val="666666"/>
                <w:sz w:val="20"/>
                <w:szCs w:val="20"/>
              </w:rPr>
              <w:t>Wave 2 - Operations (62 users): May 1 – May 15</w:t>
            </w:r>
          </w:p>
          <w:p w14:paraId="11FBAE7C" w14:textId="77777777" w:rsidR="00A958C2" w:rsidRDefault="00A958C2" w:rsidP="00A958C2">
            <w:pPr>
              <w:widowControl w:val="0"/>
              <w:numPr>
                <w:ilvl w:val="1"/>
                <w:numId w:val="9"/>
              </w:numPr>
              <w:spacing w:line="240" w:lineRule="auto"/>
              <w:rPr>
                <w:i/>
                <w:color w:val="666666"/>
                <w:sz w:val="20"/>
                <w:szCs w:val="20"/>
              </w:rPr>
            </w:pPr>
            <w:r>
              <w:rPr>
                <w:i/>
                <w:color w:val="666666"/>
                <w:sz w:val="20"/>
                <w:szCs w:val="20"/>
              </w:rPr>
              <w:t>Wave 3 - All other employees (40 users): May 15 – May 31</w:t>
            </w:r>
          </w:p>
          <w:p w14:paraId="59D0BB9D" w14:textId="7F617DEB" w:rsidR="00441B20" w:rsidRDefault="00A958C2" w:rsidP="00A958C2">
            <w:pPr>
              <w:widowControl w:val="0"/>
              <w:numPr>
                <w:ilvl w:val="0"/>
                <w:numId w:val="9"/>
              </w:numPr>
              <w:spacing w:line="240" w:lineRule="auto"/>
              <w:rPr>
                <w:i/>
                <w:color w:val="666666"/>
                <w:sz w:val="20"/>
                <w:szCs w:val="20"/>
              </w:rPr>
            </w:pPr>
            <w:r>
              <w:rPr>
                <w:i/>
                <w:color w:val="666666"/>
                <w:sz w:val="20"/>
                <w:szCs w:val="20"/>
              </w:rPr>
              <w:t>IT will schedule weekly office hours from April 1 – May 31.</w:t>
            </w:r>
          </w:p>
        </w:tc>
      </w:tr>
    </w:tbl>
    <w:p w14:paraId="03999EE7" w14:textId="77777777" w:rsidR="00441B20" w:rsidRDefault="00441B20">
      <w:pPr>
        <w:widowControl w:val="0"/>
        <w:spacing w:line="240" w:lineRule="auto"/>
      </w:pPr>
    </w:p>
    <w:tbl>
      <w:tblPr>
        <w:tblStyle w:val="a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600"/>
        <w:gridCol w:w="3600"/>
      </w:tblGrid>
      <w:tr w:rsidR="00441B20" w14:paraId="1F33DF46" w14:textId="77777777" w:rsidTr="00033637">
        <w:tc>
          <w:tcPr>
            <w:tcW w:w="10800" w:type="dxa"/>
            <w:gridSpan w:val="3"/>
            <w:tcBorders>
              <w:top w:val="single" w:sz="12" w:space="0" w:color="000000"/>
              <w:left w:val="single" w:sz="12" w:space="0" w:color="000000"/>
              <w:bottom w:val="nil"/>
              <w:right w:val="single" w:sz="12" w:space="0" w:color="000000"/>
            </w:tcBorders>
            <w:shd w:val="clear" w:color="auto" w:fill="F2F2F2"/>
            <w:tcMar>
              <w:top w:w="144" w:type="dxa"/>
              <w:left w:w="144" w:type="dxa"/>
              <w:bottom w:w="144" w:type="dxa"/>
              <w:right w:w="144" w:type="dxa"/>
            </w:tcMar>
          </w:tcPr>
          <w:p w14:paraId="3771AE2E" w14:textId="77777777" w:rsidR="00441B20" w:rsidRDefault="00000000">
            <w:pPr>
              <w:rPr>
                <w:sz w:val="20"/>
                <w:szCs w:val="20"/>
              </w:rPr>
            </w:pPr>
            <w:r>
              <w:rPr>
                <w:sz w:val="28"/>
                <w:szCs w:val="28"/>
              </w:rPr>
              <w:t>Change Management Tactic: Make It Easy to Comply</w:t>
            </w:r>
          </w:p>
        </w:tc>
      </w:tr>
      <w:tr w:rsidR="00441B20" w14:paraId="50179CA0" w14:textId="77777777">
        <w:tc>
          <w:tcPr>
            <w:tcW w:w="3600" w:type="dxa"/>
            <w:tcBorders>
              <w:top w:val="single" w:sz="12" w:space="0" w:color="000000"/>
              <w:left w:val="single" w:sz="12" w:space="0" w:color="000000"/>
              <w:bottom w:val="single" w:sz="12" w:space="0" w:color="000000"/>
              <w:right w:val="nil"/>
            </w:tcBorders>
            <w:shd w:val="clear" w:color="auto" w:fill="F2F2F2"/>
            <w:tcMar>
              <w:top w:w="144" w:type="dxa"/>
              <w:left w:w="144" w:type="dxa"/>
              <w:bottom w:w="144" w:type="dxa"/>
              <w:right w:w="144" w:type="dxa"/>
            </w:tcMar>
          </w:tcPr>
          <w:p w14:paraId="24093BA0" w14:textId="77777777" w:rsidR="00441B20" w:rsidRDefault="00000000">
            <w:pPr>
              <w:widowControl w:val="0"/>
              <w:spacing w:after="200" w:line="240" w:lineRule="auto"/>
              <w:rPr>
                <w:sz w:val="20"/>
                <w:szCs w:val="20"/>
              </w:rPr>
            </w:pPr>
            <w:r>
              <w:rPr>
                <w:sz w:val="20"/>
                <w:szCs w:val="20"/>
              </w:rPr>
              <w:t>People are more likely to embrace a new process when the path they are supposed to take is clear, even if it’s not what they’re used to.</w:t>
            </w:r>
          </w:p>
          <w:p w14:paraId="11412FA3" w14:textId="77777777" w:rsidR="00441B20" w:rsidRDefault="00000000">
            <w:pPr>
              <w:widowControl w:val="0"/>
              <w:spacing w:after="200" w:line="240" w:lineRule="auto"/>
              <w:rPr>
                <w:sz w:val="20"/>
                <w:szCs w:val="20"/>
              </w:rPr>
            </w:pPr>
            <w:r>
              <w:rPr>
                <w:sz w:val="20"/>
                <w:szCs w:val="20"/>
              </w:rPr>
              <w:t>Make the change easy by providing clear instructions from the outset.</w:t>
            </w:r>
          </w:p>
          <w:p w14:paraId="0CCD30C6" w14:textId="77777777" w:rsidR="00441B20" w:rsidRDefault="00000000">
            <w:pPr>
              <w:widowControl w:val="0"/>
              <w:spacing w:after="200" w:line="240" w:lineRule="auto"/>
              <w:rPr>
                <w:sz w:val="20"/>
                <w:szCs w:val="20"/>
              </w:rPr>
            </w:pPr>
            <w:r>
              <w:rPr>
                <w:sz w:val="20"/>
                <w:szCs w:val="20"/>
              </w:rPr>
              <w:t>💡</w:t>
            </w:r>
            <w:r>
              <w:rPr>
                <w:i/>
                <w:sz w:val="20"/>
                <w:szCs w:val="20"/>
              </w:rPr>
              <w:t>Don’t assume that users will be able to figure it out on their own. Provide instructions that are clear and explicit!</w:t>
            </w:r>
          </w:p>
        </w:tc>
        <w:tc>
          <w:tcPr>
            <w:tcW w:w="3600" w:type="dxa"/>
            <w:tcBorders>
              <w:top w:val="single" w:sz="12" w:space="0" w:color="000000"/>
              <w:left w:val="nil"/>
              <w:bottom w:val="single" w:sz="12" w:space="0" w:color="000000"/>
              <w:right w:val="nil"/>
            </w:tcBorders>
            <w:shd w:val="clear" w:color="auto" w:fill="FFFFFF"/>
            <w:tcMar>
              <w:top w:w="100" w:type="dxa"/>
              <w:left w:w="100" w:type="dxa"/>
              <w:bottom w:w="100" w:type="dxa"/>
              <w:right w:w="100" w:type="dxa"/>
            </w:tcMar>
          </w:tcPr>
          <w:p w14:paraId="1B70AE1D" w14:textId="2182CEE7" w:rsidR="00441B20" w:rsidRDefault="00000000">
            <w:pPr>
              <w:widowControl w:val="0"/>
              <w:spacing w:after="120" w:line="240" w:lineRule="auto"/>
              <w:rPr>
                <w:sz w:val="20"/>
                <w:szCs w:val="20"/>
              </w:rPr>
            </w:pPr>
            <w:r>
              <w:rPr>
                <w:sz w:val="20"/>
                <w:szCs w:val="20"/>
              </w:rPr>
              <w:t>Users will be required to install the Venn app on their computers to work in Blue Border.</w:t>
            </w:r>
            <w:r w:rsidR="005C545F">
              <w:rPr>
                <w:sz w:val="20"/>
                <w:szCs w:val="20"/>
              </w:rPr>
              <w:t xml:space="preserve"> </w:t>
            </w:r>
            <w:r>
              <w:rPr>
                <w:sz w:val="20"/>
                <w:szCs w:val="20"/>
              </w:rPr>
              <w:t xml:space="preserve">Note any </w:t>
            </w:r>
            <w:r w:rsidR="005C545F">
              <w:rPr>
                <w:sz w:val="20"/>
                <w:szCs w:val="20"/>
              </w:rPr>
              <w:t>other requirements and expectations</w:t>
            </w:r>
            <w:r>
              <w:rPr>
                <w:sz w:val="20"/>
                <w:szCs w:val="20"/>
              </w:rPr>
              <w:t>.</w:t>
            </w:r>
          </w:p>
          <w:p w14:paraId="429549CC" w14:textId="78E6358C" w:rsidR="0027258A" w:rsidRPr="0027258A" w:rsidRDefault="0027258A" w:rsidP="0027258A">
            <w:pPr>
              <w:widowControl w:val="0"/>
              <w:numPr>
                <w:ilvl w:val="0"/>
                <w:numId w:val="2"/>
              </w:numPr>
              <w:spacing w:after="120" w:line="240" w:lineRule="auto"/>
              <w:ind w:left="360" w:hanging="270"/>
              <w:rPr>
                <w:sz w:val="20"/>
                <w:szCs w:val="20"/>
              </w:rPr>
            </w:pPr>
            <w:r>
              <w:rPr>
                <w:sz w:val="20"/>
                <w:szCs w:val="20"/>
              </w:rPr>
              <w:t xml:space="preserve">Venn requires </w:t>
            </w:r>
            <w:hyperlink r:id="rId8" w:anchor="h_01J362RYJDYH2S16KZ976Z7JSV">
              <w:r>
                <w:rPr>
                  <w:color w:val="1155CC"/>
                  <w:sz w:val="20"/>
                  <w:szCs w:val="20"/>
                  <w:u w:val="single"/>
                </w:rPr>
                <w:t>these minimum software specs</w:t>
              </w:r>
            </w:hyperlink>
            <w:r>
              <w:rPr>
                <w:sz w:val="20"/>
                <w:szCs w:val="20"/>
              </w:rPr>
              <w:t xml:space="preserve">. </w:t>
            </w:r>
            <w:r w:rsidRPr="0027258A">
              <w:rPr>
                <w:sz w:val="20"/>
                <w:szCs w:val="20"/>
              </w:rPr>
              <w:t xml:space="preserve">What additional </w:t>
            </w:r>
            <w:r w:rsidR="005C545F">
              <w:rPr>
                <w:sz w:val="20"/>
                <w:szCs w:val="20"/>
              </w:rPr>
              <w:t xml:space="preserve">device </w:t>
            </w:r>
            <w:r w:rsidRPr="0027258A">
              <w:rPr>
                <w:sz w:val="20"/>
                <w:szCs w:val="20"/>
              </w:rPr>
              <w:t>requirements do you have? What is the policy for users who do not have devices that meet the requirements?</w:t>
            </w:r>
          </w:p>
          <w:p w14:paraId="5D884E7F" w14:textId="545F5746" w:rsidR="0027258A" w:rsidRPr="0027258A" w:rsidRDefault="0027258A" w:rsidP="0027258A">
            <w:pPr>
              <w:widowControl w:val="0"/>
              <w:numPr>
                <w:ilvl w:val="0"/>
                <w:numId w:val="2"/>
              </w:numPr>
              <w:spacing w:after="120" w:line="240" w:lineRule="auto"/>
              <w:ind w:left="360" w:hanging="270"/>
              <w:rPr>
                <w:sz w:val="20"/>
                <w:szCs w:val="20"/>
              </w:rPr>
            </w:pPr>
            <w:r>
              <w:rPr>
                <w:sz w:val="20"/>
                <w:szCs w:val="20"/>
              </w:rPr>
              <w:t>Will users log in via your IdP or with a Venn username and password? How will they receive their login credentials?</w:t>
            </w:r>
          </w:p>
          <w:p w14:paraId="4BCE660C" w14:textId="3C3A43FB" w:rsidR="0027258A" w:rsidRDefault="005C545F">
            <w:pPr>
              <w:widowControl w:val="0"/>
              <w:numPr>
                <w:ilvl w:val="0"/>
                <w:numId w:val="2"/>
              </w:numPr>
              <w:spacing w:after="120" w:line="240" w:lineRule="auto"/>
              <w:ind w:left="360" w:hanging="270"/>
              <w:rPr>
                <w:sz w:val="20"/>
                <w:szCs w:val="20"/>
              </w:rPr>
            </w:pPr>
            <w:r>
              <w:rPr>
                <w:sz w:val="20"/>
                <w:szCs w:val="20"/>
              </w:rPr>
              <w:t>W</w:t>
            </w:r>
            <w:r w:rsidR="0027258A">
              <w:rPr>
                <w:sz w:val="20"/>
                <w:szCs w:val="20"/>
              </w:rPr>
              <w:t xml:space="preserve">hat </w:t>
            </w:r>
            <w:r w:rsidR="0027258A" w:rsidRPr="0027258A">
              <w:rPr>
                <w:sz w:val="20"/>
                <w:szCs w:val="20"/>
              </w:rPr>
              <w:t xml:space="preserve">software products </w:t>
            </w:r>
            <w:r w:rsidR="0027258A">
              <w:rPr>
                <w:sz w:val="20"/>
                <w:szCs w:val="20"/>
              </w:rPr>
              <w:t>do users need installed on their devices for work? Consider your</w:t>
            </w:r>
            <w:r w:rsidR="0027258A" w:rsidRPr="0027258A">
              <w:rPr>
                <w:sz w:val="20"/>
                <w:szCs w:val="20"/>
              </w:rPr>
              <w:t xml:space="preserve"> company’s security requirements</w:t>
            </w:r>
            <w:r>
              <w:rPr>
                <w:sz w:val="20"/>
                <w:szCs w:val="20"/>
              </w:rPr>
              <w:t xml:space="preserve"> (e.g., antivirus software)</w:t>
            </w:r>
            <w:r w:rsidR="0027258A" w:rsidRPr="0027258A">
              <w:rPr>
                <w:sz w:val="20"/>
                <w:szCs w:val="20"/>
              </w:rPr>
              <w:t xml:space="preserve"> and the products needed for your user workflows</w:t>
            </w:r>
            <w:r>
              <w:rPr>
                <w:sz w:val="20"/>
                <w:szCs w:val="20"/>
              </w:rPr>
              <w:t xml:space="preserve"> (e.g., Microsoft Office)</w:t>
            </w:r>
            <w:r w:rsidR="0027258A" w:rsidRPr="0027258A">
              <w:rPr>
                <w:sz w:val="20"/>
                <w:szCs w:val="20"/>
              </w:rPr>
              <w:t xml:space="preserve">. </w:t>
            </w:r>
          </w:p>
          <w:p w14:paraId="4CA89E82" w14:textId="7DF53469" w:rsidR="00441B20" w:rsidRDefault="0027258A">
            <w:pPr>
              <w:widowControl w:val="0"/>
              <w:numPr>
                <w:ilvl w:val="0"/>
                <w:numId w:val="2"/>
              </w:numPr>
              <w:spacing w:after="120" w:line="240" w:lineRule="auto"/>
              <w:ind w:left="360" w:hanging="270"/>
              <w:rPr>
                <w:sz w:val="20"/>
                <w:szCs w:val="20"/>
              </w:rPr>
            </w:pPr>
            <w:r>
              <w:rPr>
                <w:sz w:val="20"/>
                <w:szCs w:val="20"/>
              </w:rPr>
              <w:t xml:space="preserve">Venn has the following </w:t>
            </w:r>
            <w:hyperlink r:id="rId9">
              <w:r>
                <w:rPr>
                  <w:color w:val="1155CC"/>
                  <w:sz w:val="20"/>
                  <w:szCs w:val="20"/>
                  <w:u w:val="single"/>
                </w:rPr>
                <w:t>file system integrations</w:t>
              </w:r>
            </w:hyperlink>
            <w:r>
              <w:rPr>
                <w:sz w:val="20"/>
                <w:szCs w:val="20"/>
              </w:rPr>
              <w:t xml:space="preserve"> available. Where will users store and access work files?</w:t>
            </w:r>
          </w:p>
        </w:tc>
        <w:tc>
          <w:tcPr>
            <w:tcW w:w="3600" w:type="dxa"/>
            <w:tcBorders>
              <w:top w:val="single" w:sz="12" w:space="0" w:color="000000"/>
              <w:left w:val="nil"/>
              <w:bottom w:val="single" w:sz="12" w:space="0" w:color="000000"/>
              <w:right w:val="single" w:sz="12" w:space="0" w:color="000000"/>
            </w:tcBorders>
            <w:shd w:val="clear" w:color="auto" w:fill="FFFFFF"/>
            <w:tcMar>
              <w:top w:w="100" w:type="dxa"/>
              <w:left w:w="100" w:type="dxa"/>
              <w:bottom w:w="100" w:type="dxa"/>
              <w:right w:w="100" w:type="dxa"/>
            </w:tcMar>
          </w:tcPr>
          <w:p w14:paraId="7BD5B1EC" w14:textId="77777777" w:rsidR="00441B20" w:rsidRDefault="00441B20">
            <w:pPr>
              <w:widowControl w:val="0"/>
              <w:spacing w:line="240" w:lineRule="auto"/>
            </w:pPr>
          </w:p>
        </w:tc>
      </w:tr>
    </w:tbl>
    <w:p w14:paraId="2423F232" w14:textId="39167B25" w:rsidR="00441B20" w:rsidRDefault="00441B20">
      <w:pPr>
        <w:spacing w:after="100"/>
      </w:pPr>
      <w:bookmarkStart w:id="6" w:name="_1y4zb3fiq5sc" w:colFirst="0" w:colLast="0"/>
      <w:bookmarkEnd w:id="6"/>
    </w:p>
    <w:tbl>
      <w:tblPr>
        <w:tblStyle w:val="a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41B20" w14:paraId="0B6F19B5" w14:textId="77777777">
        <w:trPr>
          <w:cantSplit/>
        </w:trPr>
        <w:tc>
          <w:tcPr>
            <w:tcW w:w="10800" w:type="dxa"/>
            <w:tcBorders>
              <w:top w:val="nil"/>
              <w:left w:val="nil"/>
              <w:bottom w:val="nil"/>
              <w:right w:val="nil"/>
            </w:tcBorders>
            <w:tcMar>
              <w:top w:w="100" w:type="dxa"/>
              <w:left w:w="100" w:type="dxa"/>
              <w:bottom w:w="100" w:type="dxa"/>
              <w:right w:w="100" w:type="dxa"/>
            </w:tcMar>
          </w:tcPr>
          <w:p w14:paraId="2E7F1A5A" w14:textId="1CC00731" w:rsidR="00033637" w:rsidRDefault="00033637" w:rsidP="00033637">
            <w:pPr>
              <w:pStyle w:val="Heading2"/>
              <w:spacing w:before="400" w:after="100"/>
              <w:rPr>
                <w:rFonts w:ascii="Proxima Nova Semibold" w:eastAsia="Proxima Nova Semibold" w:hAnsi="Proxima Nova Semibold" w:cs="Proxima Nova Semibold"/>
                <w:color w:val="061EBB"/>
                <w:sz w:val="36"/>
                <w:szCs w:val="36"/>
              </w:rPr>
            </w:pPr>
            <w:r>
              <w:rPr>
                <w:rFonts w:ascii="Proxima Nova Semibold" w:eastAsia="Proxima Nova Semibold" w:hAnsi="Proxima Nova Semibold" w:cs="Proxima Nova Semibold"/>
                <w:color w:val="061EBB"/>
                <w:sz w:val="36"/>
                <w:szCs w:val="36"/>
              </w:rPr>
              <w:lastRenderedPageBreak/>
              <w:t xml:space="preserve">Phase </w:t>
            </w:r>
            <w:r w:rsidR="00D84618">
              <w:rPr>
                <w:rFonts w:ascii="Proxima Nova Semibold" w:eastAsia="Proxima Nova Semibold" w:hAnsi="Proxima Nova Semibold" w:cs="Proxima Nova Semibold"/>
                <w:color w:val="061EBB"/>
                <w:sz w:val="36"/>
                <w:szCs w:val="36"/>
              </w:rPr>
              <w:t>3</w:t>
            </w:r>
            <w:r>
              <w:rPr>
                <w:rFonts w:ascii="Proxima Nova Semibold" w:eastAsia="Proxima Nova Semibold" w:hAnsi="Proxima Nova Semibold" w:cs="Proxima Nova Semibold"/>
                <w:color w:val="061EBB"/>
                <w:sz w:val="36"/>
                <w:szCs w:val="36"/>
              </w:rPr>
              <w:t>: Adoption</w:t>
            </w:r>
          </w:p>
          <w:p w14:paraId="1652628F" w14:textId="3A5C36A2" w:rsidR="00033637" w:rsidRDefault="00033637" w:rsidP="00033637">
            <w:pPr>
              <w:widowControl w:val="0"/>
              <w:spacing w:after="240" w:line="240" w:lineRule="auto"/>
              <w:rPr>
                <w:b/>
                <w:color w:val="41B7FF"/>
              </w:rPr>
            </w:pPr>
            <w:r>
              <w:t>Make sure that users are working in Blue Border. Monitor usage</w:t>
            </w:r>
            <w:r w:rsidR="00AD290B">
              <w:t xml:space="preserve">, </w:t>
            </w:r>
            <w:r>
              <w:t>enforce your company's policies</w:t>
            </w:r>
            <w:r w:rsidR="00AD290B">
              <w:t xml:space="preserve">, </w:t>
            </w:r>
            <w:r w:rsidR="00AD290B" w:rsidRPr="00AD290B">
              <w:t>and onboard new users as they join the company.</w:t>
            </w:r>
          </w:p>
          <w:p w14:paraId="120F3B90" w14:textId="53EBC0DB" w:rsidR="00441B20" w:rsidRDefault="00000000">
            <w:pPr>
              <w:widowControl w:val="0"/>
              <w:spacing w:line="240" w:lineRule="auto"/>
              <w:rPr>
                <w:b/>
                <w:color w:val="41B7FF"/>
              </w:rPr>
            </w:pPr>
            <w:r>
              <w:rPr>
                <w:b/>
                <w:color w:val="41B7FF"/>
              </w:rPr>
              <w:t>S.M.A.R.T Goal</w:t>
            </w:r>
          </w:p>
          <w:tbl>
            <w:tblPr>
              <w:tblStyle w:val="aa"/>
              <w:tblW w:w="10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00"/>
            </w:tblGrid>
            <w:tr w:rsidR="00441B20" w14:paraId="20F21EBA" w14:textId="77777777">
              <w:trPr>
                <w:cantSplit/>
                <w:trHeight w:val="869"/>
              </w:trPr>
              <w:tc>
                <w:tcPr>
                  <w:tcW w:w="10600" w:type="dxa"/>
                  <w:tcBorders>
                    <w:top w:val="single" w:sz="24" w:space="0" w:color="41B7FF"/>
                    <w:left w:val="single" w:sz="24" w:space="0" w:color="41B7FF"/>
                    <w:bottom w:val="single" w:sz="24" w:space="0" w:color="41B7FF"/>
                    <w:right w:val="single" w:sz="24" w:space="0" w:color="41B7FF"/>
                  </w:tcBorders>
                  <w:shd w:val="clear" w:color="auto" w:fill="FFFFFF"/>
                  <w:tcMar>
                    <w:top w:w="144" w:type="dxa"/>
                    <w:left w:w="144" w:type="dxa"/>
                    <w:bottom w:w="144" w:type="dxa"/>
                    <w:right w:w="144" w:type="dxa"/>
                  </w:tcMar>
                </w:tcPr>
                <w:p w14:paraId="6D6CBD28" w14:textId="77777777" w:rsidR="00441B20" w:rsidRDefault="00000000">
                  <w:pPr>
                    <w:widowControl w:val="0"/>
                    <w:spacing w:line="240" w:lineRule="auto"/>
                  </w:pPr>
                  <w:r>
                    <w:t xml:space="preserve">We will ensure that </w:t>
                  </w:r>
                  <w:r>
                    <w:fldChar w:fldCharType="begin"/>
                  </w:r>
                  <w:r>
                    <w:instrText xml:space="preserve"> DOCPROPERTY "target users"</w:instrText>
                  </w:r>
                  <w:r>
                    <w:fldChar w:fldCharType="separate"/>
                  </w:r>
                  <w:r>
                    <w:rPr>
                      <w:b/>
                      <w:color w:val="061EBB"/>
                    </w:rPr>
                    <w:t>target users</w:t>
                  </w:r>
                  <w:r>
                    <w:fldChar w:fldCharType="end"/>
                  </w:r>
                  <w:r>
                    <w:t xml:space="preserve"> are working exclusively in Blue Border by </w:t>
                  </w:r>
                  <w:r>
                    <w:fldChar w:fldCharType="begin"/>
                  </w:r>
                  <w:r>
                    <w:instrText xml:space="preserve"> DOCPROPERTY "adoption complete date"</w:instrText>
                  </w:r>
                  <w:r>
                    <w:fldChar w:fldCharType="separate"/>
                  </w:r>
                  <w:r>
                    <w:rPr>
                      <w:b/>
                      <w:color w:val="061EBB"/>
                    </w:rPr>
                    <w:t>adoption complete date</w:t>
                  </w:r>
                  <w:r>
                    <w:fldChar w:fldCharType="end"/>
                  </w:r>
                  <w:r>
                    <w:t>.</w:t>
                  </w:r>
                </w:p>
                <w:p w14:paraId="7FA18A0F" w14:textId="77777777" w:rsidR="00441B20" w:rsidRDefault="00441B20">
                  <w:pPr>
                    <w:widowControl w:val="0"/>
                    <w:numPr>
                      <w:ilvl w:val="0"/>
                      <w:numId w:val="4"/>
                    </w:numPr>
                    <w:spacing w:line="240" w:lineRule="auto"/>
                  </w:pPr>
                </w:p>
                <w:p w14:paraId="733A5C41" w14:textId="77777777" w:rsidR="00441B20" w:rsidRDefault="00441B20">
                  <w:pPr>
                    <w:widowControl w:val="0"/>
                    <w:numPr>
                      <w:ilvl w:val="0"/>
                      <w:numId w:val="4"/>
                    </w:numPr>
                    <w:spacing w:line="240" w:lineRule="auto"/>
                  </w:pPr>
                </w:p>
              </w:tc>
            </w:tr>
          </w:tbl>
          <w:p w14:paraId="38F50700" w14:textId="77777777" w:rsidR="00B62D96" w:rsidRDefault="00000000" w:rsidP="00B62D96">
            <w:pPr>
              <w:widowControl w:val="0"/>
              <w:spacing w:before="100" w:line="240" w:lineRule="auto"/>
              <w:rPr>
                <w:i/>
                <w:color w:val="666666"/>
                <w:sz w:val="20"/>
                <w:szCs w:val="20"/>
              </w:rPr>
            </w:pPr>
            <w:r>
              <w:rPr>
                <w:i/>
                <w:color w:val="666666"/>
                <w:sz w:val="20"/>
                <w:szCs w:val="20"/>
              </w:rPr>
              <w:t xml:space="preserve">Example: </w:t>
            </w:r>
            <w:r w:rsidR="00B62D96">
              <w:rPr>
                <w:i/>
                <w:color w:val="666666"/>
                <w:sz w:val="20"/>
                <w:szCs w:val="20"/>
              </w:rPr>
              <w:t>We will ensure that all employees are working exclusively in Blue Border by July 1.</w:t>
            </w:r>
          </w:p>
          <w:p w14:paraId="75793EAA" w14:textId="77777777" w:rsidR="00A958C2" w:rsidRDefault="00A958C2" w:rsidP="00A958C2">
            <w:pPr>
              <w:widowControl w:val="0"/>
              <w:numPr>
                <w:ilvl w:val="0"/>
                <w:numId w:val="9"/>
              </w:numPr>
              <w:spacing w:line="240" w:lineRule="auto"/>
              <w:rPr>
                <w:i/>
                <w:color w:val="666666"/>
                <w:sz w:val="20"/>
                <w:szCs w:val="20"/>
              </w:rPr>
            </w:pPr>
            <w:r>
              <w:rPr>
                <w:i/>
                <w:color w:val="666666"/>
                <w:sz w:val="20"/>
                <w:szCs w:val="20"/>
              </w:rPr>
              <w:t>IT will distribute Venn onboarding status by department to each department head on June 1.</w:t>
            </w:r>
          </w:p>
          <w:p w14:paraId="4765FFCF" w14:textId="77777777" w:rsidR="00A958C2" w:rsidRDefault="00A958C2" w:rsidP="00A958C2">
            <w:pPr>
              <w:widowControl w:val="0"/>
              <w:numPr>
                <w:ilvl w:val="0"/>
                <w:numId w:val="9"/>
              </w:numPr>
              <w:spacing w:line="240" w:lineRule="auto"/>
              <w:rPr>
                <w:i/>
                <w:color w:val="666666"/>
                <w:sz w:val="20"/>
                <w:szCs w:val="20"/>
              </w:rPr>
            </w:pPr>
            <w:r>
              <w:rPr>
                <w:i/>
                <w:color w:val="666666"/>
                <w:sz w:val="20"/>
                <w:szCs w:val="20"/>
              </w:rPr>
              <w:t>IT will set up “Report-only” Conditional Access in Microsoft on June 15 and notify department heads of all failures over the next 2 weeks.</w:t>
            </w:r>
          </w:p>
          <w:p w14:paraId="52A0943A" w14:textId="77777777" w:rsidR="00A958C2" w:rsidRDefault="00A958C2" w:rsidP="00A958C2">
            <w:pPr>
              <w:widowControl w:val="0"/>
              <w:numPr>
                <w:ilvl w:val="0"/>
                <w:numId w:val="9"/>
              </w:numPr>
              <w:spacing w:line="240" w:lineRule="auto"/>
              <w:rPr>
                <w:i/>
                <w:color w:val="666666"/>
                <w:sz w:val="20"/>
                <w:szCs w:val="20"/>
              </w:rPr>
            </w:pPr>
            <w:r>
              <w:rPr>
                <w:i/>
                <w:color w:val="666666"/>
                <w:sz w:val="20"/>
                <w:szCs w:val="20"/>
              </w:rPr>
              <w:t>On June 15, IT will notify all employees that they will enforce Conditional Access in Microsoft on July 1.</w:t>
            </w:r>
          </w:p>
          <w:p w14:paraId="5CD250B5" w14:textId="32BE8928" w:rsidR="00441B20" w:rsidRPr="00A958C2" w:rsidRDefault="00A958C2" w:rsidP="00A958C2">
            <w:pPr>
              <w:widowControl w:val="0"/>
              <w:numPr>
                <w:ilvl w:val="0"/>
                <w:numId w:val="9"/>
              </w:numPr>
              <w:spacing w:line="240" w:lineRule="auto"/>
              <w:rPr>
                <w:i/>
                <w:color w:val="666666"/>
                <w:sz w:val="20"/>
                <w:szCs w:val="20"/>
              </w:rPr>
            </w:pPr>
            <w:r w:rsidRPr="00A958C2">
              <w:rPr>
                <w:i/>
                <w:color w:val="666666"/>
                <w:sz w:val="20"/>
                <w:szCs w:val="20"/>
              </w:rPr>
              <w:t>On July 1, IT will enforce Conditional Access in Microsoft.</w:t>
            </w:r>
          </w:p>
        </w:tc>
      </w:tr>
    </w:tbl>
    <w:p w14:paraId="4039E216" w14:textId="77777777" w:rsidR="00441B20" w:rsidRDefault="00441B20">
      <w:pPr>
        <w:widowControl w:val="0"/>
        <w:spacing w:line="240" w:lineRule="auto"/>
      </w:pPr>
    </w:p>
    <w:tbl>
      <w:tblPr>
        <w:tblStyle w:val="ab"/>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600"/>
        <w:gridCol w:w="3600"/>
      </w:tblGrid>
      <w:tr w:rsidR="00441B20" w14:paraId="1C36872B" w14:textId="77777777" w:rsidTr="00033637">
        <w:tc>
          <w:tcPr>
            <w:tcW w:w="10800" w:type="dxa"/>
            <w:gridSpan w:val="3"/>
            <w:tcBorders>
              <w:top w:val="single" w:sz="12" w:space="0" w:color="000000"/>
              <w:left w:val="single" w:sz="12" w:space="0" w:color="000000"/>
              <w:bottom w:val="nil"/>
              <w:right w:val="single" w:sz="12" w:space="0" w:color="000000"/>
            </w:tcBorders>
            <w:shd w:val="clear" w:color="auto" w:fill="F2F2F2"/>
            <w:tcMar>
              <w:top w:w="144" w:type="dxa"/>
              <w:left w:w="144" w:type="dxa"/>
              <w:bottom w:w="144" w:type="dxa"/>
              <w:right w:w="144" w:type="dxa"/>
            </w:tcMar>
          </w:tcPr>
          <w:p w14:paraId="07A33BB7" w14:textId="77777777" w:rsidR="00441B20" w:rsidRDefault="00000000">
            <w:pPr>
              <w:rPr>
                <w:sz w:val="20"/>
                <w:szCs w:val="20"/>
              </w:rPr>
            </w:pPr>
            <w:r>
              <w:rPr>
                <w:sz w:val="28"/>
                <w:szCs w:val="28"/>
              </w:rPr>
              <w:t>Change Management Tactic: Make It Hard Not to Comply</w:t>
            </w:r>
          </w:p>
        </w:tc>
      </w:tr>
      <w:tr w:rsidR="00441B20" w14:paraId="241D2BF6" w14:textId="77777777">
        <w:tc>
          <w:tcPr>
            <w:tcW w:w="3600" w:type="dxa"/>
            <w:tcBorders>
              <w:top w:val="single" w:sz="12" w:space="0" w:color="000000"/>
              <w:left w:val="single" w:sz="12" w:space="0" w:color="000000"/>
              <w:bottom w:val="single" w:sz="12" w:space="0" w:color="000000"/>
              <w:right w:val="nil"/>
            </w:tcBorders>
            <w:shd w:val="clear" w:color="auto" w:fill="F2F2F2"/>
            <w:tcMar>
              <w:top w:w="144" w:type="dxa"/>
              <w:left w:w="144" w:type="dxa"/>
              <w:bottom w:w="144" w:type="dxa"/>
              <w:right w:w="144" w:type="dxa"/>
            </w:tcMar>
          </w:tcPr>
          <w:p w14:paraId="72EC2C1F" w14:textId="77777777" w:rsidR="00441B20" w:rsidRDefault="00000000">
            <w:pPr>
              <w:keepLines/>
              <w:widowControl w:val="0"/>
              <w:spacing w:after="200" w:line="240" w:lineRule="auto"/>
              <w:rPr>
                <w:sz w:val="20"/>
                <w:szCs w:val="20"/>
              </w:rPr>
            </w:pPr>
            <w:r>
              <w:rPr>
                <w:sz w:val="20"/>
                <w:szCs w:val="20"/>
              </w:rPr>
              <w:t>When the old way is difficult or impractical, people are more likely to embrace the new process.</w:t>
            </w:r>
          </w:p>
          <w:p w14:paraId="6965A79B" w14:textId="77777777" w:rsidR="00441B20" w:rsidRDefault="00000000">
            <w:pPr>
              <w:widowControl w:val="0"/>
              <w:spacing w:after="200" w:line="240" w:lineRule="auto"/>
              <w:rPr>
                <w:sz w:val="20"/>
                <w:szCs w:val="20"/>
              </w:rPr>
            </w:pPr>
            <w:r>
              <w:rPr>
                <w:sz w:val="20"/>
                <w:szCs w:val="20"/>
              </w:rPr>
              <w:t>Create obstacles to old habits to ensure the desired change becomes the default choice.</w:t>
            </w:r>
          </w:p>
          <w:p w14:paraId="7BDBD95F" w14:textId="77777777" w:rsidR="00441B20" w:rsidRDefault="00000000">
            <w:pPr>
              <w:widowControl w:val="0"/>
              <w:spacing w:after="200" w:line="240" w:lineRule="auto"/>
              <w:rPr>
                <w:sz w:val="20"/>
                <w:szCs w:val="20"/>
              </w:rPr>
            </w:pPr>
            <w:r>
              <w:rPr>
                <w:sz w:val="20"/>
                <w:szCs w:val="20"/>
              </w:rPr>
              <w:t>💡</w:t>
            </w:r>
            <w:r>
              <w:rPr>
                <w:i/>
                <w:sz w:val="20"/>
                <w:szCs w:val="20"/>
              </w:rPr>
              <w:t>Don’t try to block all noncompliant behavior. Focus on creating a few strategic obstacles that will nudge users in the right direction!</w:t>
            </w:r>
          </w:p>
        </w:tc>
        <w:tc>
          <w:tcPr>
            <w:tcW w:w="3600" w:type="dxa"/>
            <w:tcBorders>
              <w:top w:val="single" w:sz="12" w:space="0" w:color="000000"/>
              <w:left w:val="nil"/>
              <w:bottom w:val="single" w:sz="12" w:space="0" w:color="000000"/>
              <w:right w:val="nil"/>
            </w:tcBorders>
            <w:shd w:val="clear" w:color="auto" w:fill="FFFFFF"/>
            <w:tcMar>
              <w:top w:w="100" w:type="dxa"/>
              <w:left w:w="100" w:type="dxa"/>
              <w:bottom w:w="100" w:type="dxa"/>
              <w:right w:w="100" w:type="dxa"/>
            </w:tcMar>
          </w:tcPr>
          <w:p w14:paraId="3C2EF937" w14:textId="77777777" w:rsidR="00441B20" w:rsidRDefault="00000000">
            <w:pPr>
              <w:widowControl w:val="0"/>
              <w:spacing w:after="120" w:line="240" w:lineRule="auto"/>
              <w:rPr>
                <w:sz w:val="20"/>
                <w:szCs w:val="20"/>
              </w:rPr>
            </w:pPr>
            <w:r>
              <w:rPr>
                <w:sz w:val="20"/>
                <w:szCs w:val="20"/>
              </w:rPr>
              <w:t>In order to discourage users from working outside of Blue Border, you can restrict access to key work applications so that they can only be accessed by Blue Border Private Company Gateway IP Addresses.</w:t>
            </w:r>
          </w:p>
          <w:p w14:paraId="711B7570" w14:textId="77777777" w:rsidR="00441B20" w:rsidRDefault="00000000">
            <w:pPr>
              <w:widowControl w:val="0"/>
              <w:spacing w:after="120" w:line="240" w:lineRule="auto"/>
              <w:rPr>
                <w:sz w:val="20"/>
                <w:szCs w:val="20"/>
              </w:rPr>
            </w:pPr>
            <w:r>
              <w:rPr>
                <w:sz w:val="20"/>
                <w:szCs w:val="20"/>
              </w:rPr>
              <w:t>Which software products will you consider restricting access to?</w:t>
            </w:r>
          </w:p>
          <w:p w14:paraId="45754E50" w14:textId="77777777" w:rsidR="00441B20" w:rsidRDefault="00000000">
            <w:pPr>
              <w:widowControl w:val="0"/>
              <w:spacing w:after="120" w:line="240" w:lineRule="auto"/>
              <w:rPr>
                <w:b/>
                <w:sz w:val="20"/>
                <w:szCs w:val="20"/>
              </w:rPr>
            </w:pPr>
            <w:r>
              <w:rPr>
                <w:b/>
                <w:sz w:val="20"/>
                <w:szCs w:val="20"/>
              </w:rPr>
              <w:t xml:space="preserve">Required Criteria: </w:t>
            </w:r>
          </w:p>
          <w:p w14:paraId="404A19DF" w14:textId="77777777" w:rsidR="00441B20" w:rsidRDefault="00000000" w:rsidP="00033637">
            <w:pPr>
              <w:widowControl w:val="0"/>
              <w:numPr>
                <w:ilvl w:val="0"/>
                <w:numId w:val="2"/>
              </w:numPr>
              <w:spacing w:after="120" w:line="240" w:lineRule="auto"/>
              <w:ind w:left="360" w:hanging="270"/>
              <w:rPr>
                <w:sz w:val="20"/>
                <w:szCs w:val="20"/>
              </w:rPr>
            </w:pPr>
            <w:r>
              <w:rPr>
                <w:sz w:val="20"/>
                <w:szCs w:val="20"/>
              </w:rPr>
              <w:t>Users have business licenses</w:t>
            </w:r>
          </w:p>
          <w:p w14:paraId="75CF4C70" w14:textId="77777777" w:rsidR="00441B20" w:rsidRDefault="00000000" w:rsidP="00033637">
            <w:pPr>
              <w:widowControl w:val="0"/>
              <w:numPr>
                <w:ilvl w:val="0"/>
                <w:numId w:val="2"/>
              </w:numPr>
              <w:spacing w:after="120" w:line="240" w:lineRule="auto"/>
              <w:ind w:left="360" w:hanging="270"/>
              <w:rPr>
                <w:sz w:val="20"/>
                <w:szCs w:val="20"/>
              </w:rPr>
            </w:pPr>
            <w:r>
              <w:rPr>
                <w:sz w:val="20"/>
                <w:szCs w:val="20"/>
              </w:rPr>
              <w:t>The software allows you to restrict access to specific IP addresses</w:t>
            </w:r>
          </w:p>
          <w:p w14:paraId="2CB44905" w14:textId="77777777" w:rsidR="00441B20" w:rsidRDefault="00000000">
            <w:pPr>
              <w:widowControl w:val="0"/>
              <w:spacing w:after="120" w:line="240" w:lineRule="auto"/>
              <w:rPr>
                <w:b/>
                <w:sz w:val="20"/>
                <w:szCs w:val="20"/>
              </w:rPr>
            </w:pPr>
            <w:r>
              <w:rPr>
                <w:b/>
                <w:sz w:val="20"/>
                <w:szCs w:val="20"/>
              </w:rPr>
              <w:t>Recommended Criteria:</w:t>
            </w:r>
          </w:p>
          <w:p w14:paraId="1B6200B0" w14:textId="77777777" w:rsidR="00441B20" w:rsidRDefault="00000000" w:rsidP="00033637">
            <w:pPr>
              <w:widowControl w:val="0"/>
              <w:numPr>
                <w:ilvl w:val="0"/>
                <w:numId w:val="2"/>
              </w:numPr>
              <w:spacing w:after="120" w:line="240" w:lineRule="auto"/>
              <w:ind w:left="360" w:hanging="270"/>
              <w:rPr>
                <w:sz w:val="20"/>
                <w:szCs w:val="20"/>
              </w:rPr>
            </w:pPr>
            <w:r>
              <w:rPr>
                <w:sz w:val="20"/>
                <w:szCs w:val="20"/>
              </w:rPr>
              <w:t>The software is used by most or all Venn users</w:t>
            </w:r>
          </w:p>
          <w:p w14:paraId="19C11870" w14:textId="77777777" w:rsidR="00441B20" w:rsidRDefault="00000000" w:rsidP="00033637">
            <w:pPr>
              <w:widowControl w:val="0"/>
              <w:numPr>
                <w:ilvl w:val="0"/>
                <w:numId w:val="2"/>
              </w:numPr>
              <w:spacing w:after="120" w:line="240" w:lineRule="auto"/>
              <w:ind w:left="360" w:hanging="270"/>
              <w:rPr>
                <w:sz w:val="20"/>
                <w:szCs w:val="20"/>
              </w:rPr>
            </w:pPr>
            <w:r>
              <w:rPr>
                <w:sz w:val="20"/>
                <w:szCs w:val="20"/>
              </w:rPr>
              <w:t>The software is used frequently</w:t>
            </w:r>
          </w:p>
          <w:p w14:paraId="1FD33284" w14:textId="77777777" w:rsidR="00441B20" w:rsidRDefault="00441B20">
            <w:pPr>
              <w:widowControl w:val="0"/>
              <w:spacing w:after="120" w:line="240" w:lineRule="auto"/>
              <w:rPr>
                <w:sz w:val="20"/>
                <w:szCs w:val="20"/>
              </w:rPr>
            </w:pPr>
            <w:hyperlink r:id="rId10">
              <w:r>
                <w:rPr>
                  <w:color w:val="1155CC"/>
                  <w:sz w:val="20"/>
                  <w:szCs w:val="20"/>
                  <w:u w:val="single"/>
                </w:rPr>
                <w:t>Learn more about restricting access here.</w:t>
              </w:r>
            </w:hyperlink>
          </w:p>
          <w:p w14:paraId="0445C3C7" w14:textId="07DE936A" w:rsidR="00441B20" w:rsidRDefault="00D45D10">
            <w:pPr>
              <w:widowControl w:val="0"/>
              <w:spacing w:after="120" w:line="240" w:lineRule="auto"/>
              <w:rPr>
                <w:sz w:val="20"/>
                <w:szCs w:val="20"/>
              </w:rPr>
            </w:pPr>
            <w:r>
              <w:rPr>
                <w:i/>
                <w:color w:val="666666"/>
                <w:sz w:val="20"/>
                <w:szCs w:val="20"/>
              </w:rPr>
              <w:t>At a minimum, we recommend locking down access to your core collaboration suites, such as Microsoft 365 or Google Suite.</w:t>
            </w:r>
          </w:p>
        </w:tc>
        <w:tc>
          <w:tcPr>
            <w:tcW w:w="3600" w:type="dxa"/>
            <w:tcBorders>
              <w:top w:val="single" w:sz="12" w:space="0" w:color="000000"/>
              <w:left w:val="nil"/>
              <w:bottom w:val="single" w:sz="12" w:space="0" w:color="000000"/>
              <w:right w:val="single" w:sz="12" w:space="0" w:color="000000"/>
            </w:tcBorders>
            <w:shd w:val="clear" w:color="auto" w:fill="FFFFFF"/>
            <w:tcMar>
              <w:top w:w="100" w:type="dxa"/>
              <w:left w:w="100" w:type="dxa"/>
              <w:bottom w:w="100" w:type="dxa"/>
              <w:right w:w="100" w:type="dxa"/>
            </w:tcMar>
          </w:tcPr>
          <w:p w14:paraId="03746A43" w14:textId="77777777" w:rsidR="00441B20" w:rsidRDefault="00441B20">
            <w:pPr>
              <w:widowControl w:val="0"/>
              <w:spacing w:line="240" w:lineRule="auto"/>
            </w:pPr>
          </w:p>
        </w:tc>
      </w:tr>
    </w:tbl>
    <w:p w14:paraId="53F457F2" w14:textId="77777777" w:rsidR="00441B20" w:rsidRDefault="00441B20"/>
    <w:sectPr w:rsidR="00441B20">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360" w:footer="14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BEA00" w14:textId="77777777" w:rsidR="0051393F" w:rsidRDefault="0051393F">
      <w:pPr>
        <w:spacing w:line="240" w:lineRule="auto"/>
      </w:pPr>
      <w:r>
        <w:separator/>
      </w:r>
    </w:p>
  </w:endnote>
  <w:endnote w:type="continuationSeparator" w:id="0">
    <w:p w14:paraId="3A3E09D5" w14:textId="77777777" w:rsidR="0051393F" w:rsidRDefault="005139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8276EA0-740B-A44F-B4F7-28E7B466A10E}"/>
  </w:font>
  <w:font w:name="Proxima Nova">
    <w:altName w:val="Tahoma"/>
    <w:panose1 w:val="020B0604020202020204"/>
    <w:charset w:val="00"/>
    <w:family w:val="auto"/>
    <w:pitch w:val="default"/>
  </w:font>
  <w:font w:name="Proxima Nova Semibold">
    <w:altName w:val="Tahoma"/>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embedRegular r:id="rId3" w:fontKey="{B96725D0-C341-6F4E-B443-C4E904F8E439}"/>
  </w:font>
  <w:font w:name="Cambria">
    <w:panose1 w:val="02040503050406030204"/>
    <w:charset w:val="00"/>
    <w:family w:val="roman"/>
    <w:pitch w:val="variable"/>
    <w:sig w:usb0="E00002FF" w:usb1="400004FF" w:usb2="00000000" w:usb3="00000000" w:csb0="0000019F" w:csb1="00000000"/>
    <w:embedRegular r:id="rId4" w:fontKey="{F938621A-8F8F-6846-A0CF-092F9D2F34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31C59" w14:textId="77777777" w:rsidR="007D7402" w:rsidRDefault="007D74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CA6EE" w14:textId="77777777" w:rsidR="00441B20" w:rsidRDefault="00000000">
    <w:r>
      <w:rPr>
        <w:noProof/>
      </w:rPr>
      <w:drawing>
        <wp:inline distT="114300" distB="114300" distL="114300" distR="114300" wp14:anchorId="03B8ED58" wp14:editId="6875EF08">
          <wp:extent cx="1085850" cy="1905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85850" cy="19050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B5697" w14:textId="77777777" w:rsidR="007D7402" w:rsidRDefault="007D7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4A3A3" w14:textId="77777777" w:rsidR="0051393F" w:rsidRDefault="0051393F">
      <w:pPr>
        <w:spacing w:line="240" w:lineRule="auto"/>
      </w:pPr>
      <w:r>
        <w:separator/>
      </w:r>
    </w:p>
  </w:footnote>
  <w:footnote w:type="continuationSeparator" w:id="0">
    <w:p w14:paraId="60B4C15E" w14:textId="77777777" w:rsidR="0051393F" w:rsidRDefault="005139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59DB2" w14:textId="77777777" w:rsidR="007D7402" w:rsidRDefault="007D74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79D0" w14:textId="77777777" w:rsidR="00441B20" w:rsidRDefault="00000000">
    <w:r>
      <w:rPr>
        <w:noProof/>
      </w:rPr>
      <w:drawing>
        <wp:anchor distT="114300" distB="114300" distL="114300" distR="114300" simplePos="0" relativeHeight="251658240" behindDoc="1" locked="0" layoutInCell="1" hidden="0" allowOverlap="1" wp14:anchorId="67634B57" wp14:editId="674E304E">
          <wp:simplePos x="0" y="0"/>
          <wp:positionH relativeFrom="page">
            <wp:posOffset>0</wp:posOffset>
          </wp:positionH>
          <wp:positionV relativeFrom="page">
            <wp:posOffset>0</wp:posOffset>
          </wp:positionV>
          <wp:extent cx="7772400" cy="2725522"/>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72400" cy="2725522"/>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3EB13" w14:textId="77777777" w:rsidR="007D7402" w:rsidRDefault="007D74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D2CFA"/>
    <w:multiLevelType w:val="multilevel"/>
    <w:tmpl w:val="5E66E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586218"/>
    <w:multiLevelType w:val="multilevel"/>
    <w:tmpl w:val="0C72D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2F5105"/>
    <w:multiLevelType w:val="multilevel"/>
    <w:tmpl w:val="E9CE3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D982FA1"/>
    <w:multiLevelType w:val="multilevel"/>
    <w:tmpl w:val="CCBCE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35C1820"/>
    <w:multiLevelType w:val="multilevel"/>
    <w:tmpl w:val="923C7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3A74A23"/>
    <w:multiLevelType w:val="multilevel"/>
    <w:tmpl w:val="C7FA6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58739AF"/>
    <w:multiLevelType w:val="multilevel"/>
    <w:tmpl w:val="665EB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77E1174"/>
    <w:multiLevelType w:val="multilevel"/>
    <w:tmpl w:val="8FAE7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BA245F7"/>
    <w:multiLevelType w:val="multilevel"/>
    <w:tmpl w:val="BC9A10C6"/>
    <w:lvl w:ilvl="0">
      <w:start w:val="1"/>
      <w:numFmt w:val="bullet"/>
      <w:lvlText w:val="●"/>
      <w:lvlJc w:val="left"/>
      <w:pPr>
        <w:ind w:left="720" w:hanging="360"/>
      </w:pPr>
      <w:rPr>
        <w:color w:val="061EB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61813752">
    <w:abstractNumId w:val="0"/>
  </w:num>
  <w:num w:numId="2" w16cid:durableId="774405588">
    <w:abstractNumId w:val="3"/>
  </w:num>
  <w:num w:numId="3" w16cid:durableId="2030135834">
    <w:abstractNumId w:val="6"/>
  </w:num>
  <w:num w:numId="4" w16cid:durableId="1710834404">
    <w:abstractNumId w:val="8"/>
  </w:num>
  <w:num w:numId="5" w16cid:durableId="1788547104">
    <w:abstractNumId w:val="4"/>
  </w:num>
  <w:num w:numId="6" w16cid:durableId="242960844">
    <w:abstractNumId w:val="2"/>
  </w:num>
  <w:num w:numId="7" w16cid:durableId="744843840">
    <w:abstractNumId w:val="5"/>
  </w:num>
  <w:num w:numId="8" w16cid:durableId="770392701">
    <w:abstractNumId w:val="1"/>
  </w:num>
  <w:num w:numId="9" w16cid:durableId="6701850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B20"/>
    <w:rsid w:val="00032352"/>
    <w:rsid w:val="00033637"/>
    <w:rsid w:val="000542B8"/>
    <w:rsid w:val="001E7B9B"/>
    <w:rsid w:val="0027258A"/>
    <w:rsid w:val="00380087"/>
    <w:rsid w:val="00391B9C"/>
    <w:rsid w:val="00441B20"/>
    <w:rsid w:val="0051393F"/>
    <w:rsid w:val="005C545F"/>
    <w:rsid w:val="005E60E6"/>
    <w:rsid w:val="006F2E48"/>
    <w:rsid w:val="007D7402"/>
    <w:rsid w:val="0080095A"/>
    <w:rsid w:val="008902C6"/>
    <w:rsid w:val="00A958C2"/>
    <w:rsid w:val="00AD290B"/>
    <w:rsid w:val="00B62D96"/>
    <w:rsid w:val="00D234BA"/>
    <w:rsid w:val="00D45D10"/>
    <w:rsid w:val="00D84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2AECB"/>
  <w15:docId w15:val="{21B144DC-BC4F-4647-8215-45D54EB10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Proxima Nova" w:hAnsi="Proxima Nova" w:cs="Proxima Nova"/>
        <w:sz w:val="24"/>
        <w:szCs w:val="24"/>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00"/>
      <w:outlineLvl w:val="0"/>
    </w:pPr>
    <w:rPr>
      <w:sz w:val="32"/>
      <w:szCs w:val="32"/>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48"/>
      <w:szCs w:val="48"/>
    </w:rPr>
  </w:style>
  <w:style w:type="paragraph" w:styleId="Subtitle">
    <w:name w:val="Subtitle"/>
    <w:basedOn w:val="Normal"/>
    <w:next w:val="Normal"/>
    <w:uiPriority w:val="11"/>
    <w:qFormat/>
    <w:pPr>
      <w:keepNext/>
      <w:keepLines/>
      <w:spacing w:line="240" w:lineRule="auto"/>
    </w:pPr>
    <w:rPr>
      <w:sz w:val="36"/>
      <w:szCs w:val="36"/>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D7402"/>
    <w:pPr>
      <w:tabs>
        <w:tab w:val="center" w:pos="4680"/>
        <w:tab w:val="right" w:pos="9360"/>
      </w:tabs>
      <w:spacing w:line="240" w:lineRule="auto"/>
    </w:pPr>
  </w:style>
  <w:style w:type="character" w:customStyle="1" w:styleId="HeaderChar">
    <w:name w:val="Header Char"/>
    <w:basedOn w:val="DefaultParagraphFont"/>
    <w:link w:val="Header"/>
    <w:uiPriority w:val="99"/>
    <w:rsid w:val="007D7402"/>
  </w:style>
  <w:style w:type="paragraph" w:styleId="Footer">
    <w:name w:val="footer"/>
    <w:basedOn w:val="Normal"/>
    <w:link w:val="FooterChar"/>
    <w:uiPriority w:val="99"/>
    <w:unhideWhenUsed/>
    <w:rsid w:val="007D7402"/>
    <w:pPr>
      <w:tabs>
        <w:tab w:val="center" w:pos="4680"/>
        <w:tab w:val="right" w:pos="9360"/>
      </w:tabs>
      <w:spacing w:line="240" w:lineRule="auto"/>
    </w:pPr>
  </w:style>
  <w:style w:type="character" w:customStyle="1" w:styleId="FooterChar">
    <w:name w:val="Footer Char"/>
    <w:basedOn w:val="DefaultParagraphFont"/>
    <w:link w:val="Footer"/>
    <w:uiPriority w:val="99"/>
    <w:rsid w:val="007D7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elp.venn.com/hc/en-us/articles/22309899300763-System-and-Software-Requirements-for-Venn-s-Blue-Borde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elp.venn.com/hc/en-us/articles/27904874231451"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help.venn.com/hc/en-us/articles/36908909754011" TargetMode="External"/><Relationship Id="rId4" Type="http://schemas.openxmlformats.org/officeDocument/2006/relationships/webSettings" Target="webSettings.xml"/><Relationship Id="rId9" Type="http://schemas.openxmlformats.org/officeDocument/2006/relationships/hyperlink" Target="https://help.venn.com/hc/en-us/articles/29757898599451"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1183</Words>
  <Characters>5826</Characters>
  <Application>Microsoft Office Word</Application>
  <DocSecurity>0</DocSecurity>
  <Lines>200</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Colleen Boyd</cp:lastModifiedBy>
  <cp:revision>9</cp:revision>
  <dcterms:created xsi:type="dcterms:W3CDTF">2025-05-12T20:27:00Z</dcterms:created>
  <dcterms:modified xsi:type="dcterms:W3CDTF">2025-12-10T18:41:00Z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roduction complete date">
    <vt:lpwstr>introduction complete date</vt:lpwstr>
  </property>
  <property fmtid="{D5CDD505-2E9C-101B-9397-08002B2CF9AE}" pid="3" name="preparation complete date">
    <vt:lpwstr>preparation complete date</vt:lpwstr>
  </property>
  <property fmtid="{D5CDD505-2E9C-101B-9397-08002B2CF9AE}" pid="4" name="onboarding complete date">
    <vt:lpwstr>onboarding complete date</vt:lpwstr>
  </property>
  <property fmtid="{D5CDD505-2E9C-101B-9397-08002B2CF9AE}" pid="5" name="adoption complete date">
    <vt:lpwstr>adoption complete date</vt:lpwstr>
  </property>
  <property fmtid="{D5CDD505-2E9C-101B-9397-08002B2CF9AE}" pid="6" name="target users">
    <vt:lpwstr>target users</vt:lpwstr>
  </property>
</Properties>
</file>